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EEC" w:rsidRDefault="001F4EEC" w:rsidP="001F4EEC">
      <w:pPr>
        <w:pStyle w:val="3"/>
        <w:jc w:val="center"/>
        <w:rPr>
          <w:rFonts w:ascii="Arial" w:hAnsi="Arial"/>
          <w:sz w:val="20"/>
        </w:rPr>
      </w:pPr>
      <w:r>
        <w:rPr>
          <w:rFonts w:ascii="Arial" w:hAnsi="Arial"/>
          <w:noProof/>
        </w:rPr>
        <w:drawing>
          <wp:inline distT="0" distB="0" distL="0" distR="0">
            <wp:extent cx="561975" cy="971550"/>
            <wp:effectExtent l="19050" t="0" r="9525" b="0"/>
            <wp:docPr id="3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EEC" w:rsidRDefault="001F4EEC" w:rsidP="001F4EEC">
      <w:pPr>
        <w:pStyle w:val="a8"/>
        <w:tabs>
          <w:tab w:val="left" w:pos="708"/>
        </w:tabs>
        <w:spacing w:line="288" w:lineRule="auto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К О М И Т Е Т</w:t>
      </w:r>
    </w:p>
    <w:p w:rsidR="001F4EEC" w:rsidRDefault="001F4EEC" w:rsidP="001F4EEC">
      <w:pPr>
        <w:pStyle w:val="a8"/>
        <w:tabs>
          <w:tab w:val="left" w:pos="708"/>
        </w:tabs>
        <w:spacing w:line="288" w:lineRule="auto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 xml:space="preserve"> ГОСУДАРСТВЕННОГО РЕГУЛИРОВАНИЯ ТАРИФОВ </w:t>
      </w:r>
    </w:p>
    <w:p w:rsidR="001F4EEC" w:rsidRDefault="001F4EEC" w:rsidP="001F4EEC">
      <w:pPr>
        <w:pStyle w:val="a8"/>
        <w:tabs>
          <w:tab w:val="left" w:pos="708"/>
        </w:tabs>
        <w:spacing w:line="288" w:lineRule="auto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САРАТОВСКОЙ ОБЛАСТИ</w:t>
      </w:r>
    </w:p>
    <w:p w:rsidR="001F4EEC" w:rsidRDefault="001F4EEC" w:rsidP="001F4EEC">
      <w:pPr>
        <w:pStyle w:val="a8"/>
        <w:tabs>
          <w:tab w:val="left" w:pos="708"/>
        </w:tabs>
        <w:spacing w:line="288" w:lineRule="auto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 xml:space="preserve">П О С Т А Н О В Л Е Н И Е </w:t>
      </w:r>
    </w:p>
    <w:p w:rsidR="001F4EEC" w:rsidRDefault="001F4EEC" w:rsidP="001F4EEC">
      <w:pPr>
        <w:pStyle w:val="a8"/>
        <w:tabs>
          <w:tab w:val="left" w:pos="708"/>
        </w:tabs>
        <w:spacing w:line="216" w:lineRule="auto"/>
        <w:jc w:val="center"/>
        <w:rPr>
          <w:rFonts w:ascii="Arial" w:hAnsi="Arial"/>
        </w:rPr>
      </w:pPr>
    </w:p>
    <w:p w:rsidR="001F4EEC" w:rsidRDefault="001F4EEC" w:rsidP="001F4EEC">
      <w:pPr>
        <w:pStyle w:val="a8"/>
        <w:tabs>
          <w:tab w:val="left" w:pos="708"/>
        </w:tabs>
        <w:spacing w:line="21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 декабря 2017 года № 72/12</w:t>
      </w:r>
    </w:p>
    <w:p w:rsidR="001F4EEC" w:rsidRDefault="001F4EEC" w:rsidP="001F4EEC">
      <w:pPr>
        <w:pStyle w:val="a8"/>
        <w:tabs>
          <w:tab w:val="left" w:pos="708"/>
        </w:tabs>
        <w:spacing w:line="216" w:lineRule="auto"/>
        <w:jc w:val="center"/>
        <w:rPr>
          <w:rFonts w:ascii="Arial" w:hAnsi="Arial" w:cs="Arial"/>
          <w:sz w:val="24"/>
          <w:szCs w:val="24"/>
        </w:rPr>
      </w:pPr>
    </w:p>
    <w:p w:rsidR="001F4EEC" w:rsidRDefault="001F4EEC" w:rsidP="001F4EEC">
      <w:pPr>
        <w:pStyle w:val="a8"/>
        <w:tabs>
          <w:tab w:val="left" w:pos="708"/>
        </w:tabs>
        <w:spacing w:line="21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г. Саратов</w:t>
      </w:r>
    </w:p>
    <w:p w:rsidR="00173DB7" w:rsidRDefault="00173DB7" w:rsidP="00173DB7">
      <w:pPr>
        <w:pStyle w:val="a8"/>
        <w:tabs>
          <w:tab w:val="left" w:pos="708"/>
        </w:tabs>
        <w:jc w:val="center"/>
        <w:rPr>
          <w:rFonts w:ascii="Arial" w:hAnsi="Arial"/>
          <w:sz w:val="22"/>
        </w:rPr>
      </w:pPr>
    </w:p>
    <w:p w:rsidR="00173DB7" w:rsidRPr="00173DB7" w:rsidRDefault="00173DB7" w:rsidP="00173DB7">
      <w:pPr>
        <w:pStyle w:val="a8"/>
        <w:tabs>
          <w:tab w:val="left" w:pos="708"/>
        </w:tabs>
        <w:jc w:val="center"/>
        <w:rPr>
          <w:sz w:val="22"/>
        </w:rPr>
      </w:pPr>
    </w:p>
    <w:p w:rsidR="00F31EB4" w:rsidRPr="00F30DD4" w:rsidRDefault="00F31EB4" w:rsidP="00173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30DD4">
        <w:rPr>
          <w:rFonts w:ascii="Times New Roman" w:hAnsi="Times New Roman" w:cs="Times New Roman"/>
          <w:b/>
          <w:sz w:val="27"/>
          <w:szCs w:val="27"/>
        </w:rPr>
        <w:t>Об установлении сбытовых надбавок гарантирующих поставщиков Саратовской области в границах зоны их деятельности</w:t>
      </w:r>
    </w:p>
    <w:p w:rsidR="00173DB7" w:rsidRPr="00F30DD4" w:rsidRDefault="00173DB7" w:rsidP="00173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173DB7" w:rsidRPr="00F30DD4" w:rsidRDefault="00F31EB4" w:rsidP="00173D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30DD4">
        <w:rPr>
          <w:rFonts w:ascii="Times New Roman" w:hAnsi="Times New Roman" w:cs="Times New Roman"/>
          <w:sz w:val="27"/>
          <w:szCs w:val="27"/>
        </w:rPr>
        <w:t xml:space="preserve">В соответствии с Федеральным </w:t>
      </w:r>
      <w:hyperlink r:id="rId6" w:history="1">
        <w:r w:rsidRPr="00F30DD4">
          <w:rPr>
            <w:rFonts w:ascii="Times New Roman" w:hAnsi="Times New Roman" w:cs="Times New Roman"/>
            <w:sz w:val="27"/>
            <w:szCs w:val="27"/>
          </w:rPr>
          <w:t>законом</w:t>
        </w:r>
      </w:hyperlink>
      <w:r w:rsidRPr="00F30DD4">
        <w:rPr>
          <w:rFonts w:ascii="Times New Roman" w:hAnsi="Times New Roman" w:cs="Times New Roman"/>
          <w:sz w:val="27"/>
          <w:szCs w:val="27"/>
        </w:rPr>
        <w:t xml:space="preserve"> от 26 марта 2003 года № 35-ФЗ «Об электроэнергетике», </w:t>
      </w:r>
      <w:hyperlink r:id="rId7" w:history="1">
        <w:r w:rsidRPr="00F30DD4">
          <w:rPr>
            <w:rFonts w:ascii="Times New Roman" w:hAnsi="Times New Roman" w:cs="Times New Roman"/>
            <w:sz w:val="27"/>
            <w:szCs w:val="27"/>
          </w:rPr>
          <w:t>постановлением</w:t>
        </w:r>
      </w:hyperlink>
      <w:r w:rsidRPr="00F30DD4">
        <w:rPr>
          <w:rFonts w:ascii="Times New Roman" w:hAnsi="Times New Roman" w:cs="Times New Roman"/>
          <w:sz w:val="27"/>
          <w:szCs w:val="27"/>
        </w:rPr>
        <w:t xml:space="preserve"> Правительства Российской Федерации от 29 декабря 2011 года № 1178 «О ценообразовании в области регулируемых цен (тарифов) в электроэнергетике», </w:t>
      </w:r>
      <w:hyperlink r:id="rId8" w:history="1">
        <w:r w:rsidRPr="00F30DD4">
          <w:rPr>
            <w:rFonts w:ascii="Times New Roman" w:hAnsi="Times New Roman" w:cs="Times New Roman"/>
            <w:sz w:val="27"/>
            <w:szCs w:val="27"/>
          </w:rPr>
          <w:t>постановлением</w:t>
        </w:r>
      </w:hyperlink>
      <w:r w:rsidRPr="00F30DD4">
        <w:rPr>
          <w:rFonts w:ascii="Times New Roman" w:hAnsi="Times New Roman" w:cs="Times New Roman"/>
          <w:sz w:val="27"/>
          <w:szCs w:val="27"/>
        </w:rPr>
        <w:t xml:space="preserve"> Правительства Российской Федерации от 4 мая 2012 года № 442 «О функционировании розничных рынков электрической энергии, полном и (или) частичном ограничении режима потребления электрической энергии», </w:t>
      </w:r>
      <w:hyperlink r:id="rId9" w:history="1">
        <w:r w:rsidRPr="00F30DD4">
          <w:rPr>
            <w:rFonts w:ascii="Times New Roman" w:hAnsi="Times New Roman" w:cs="Times New Roman"/>
            <w:sz w:val="27"/>
            <w:szCs w:val="27"/>
          </w:rPr>
          <w:t>приказом</w:t>
        </w:r>
      </w:hyperlink>
      <w:r w:rsidRPr="00F30DD4">
        <w:rPr>
          <w:rFonts w:ascii="Times New Roman" w:hAnsi="Times New Roman" w:cs="Times New Roman"/>
          <w:sz w:val="27"/>
          <w:szCs w:val="27"/>
        </w:rPr>
        <w:t xml:space="preserve"> Федеральной службы по тарифам от 30 октября 2012 года № 703-э «Об утверждении Методических указаний по расчету сбытовых надбавок гарантирующих поставщиков и размера доходности продаж гарантирующих поставщиков», </w:t>
      </w:r>
      <w:hyperlink r:id="rId10" w:history="1">
        <w:r w:rsidRPr="00F30DD4">
          <w:rPr>
            <w:rFonts w:ascii="Times New Roman" w:hAnsi="Times New Roman" w:cs="Times New Roman"/>
            <w:sz w:val="27"/>
            <w:szCs w:val="27"/>
          </w:rPr>
          <w:t>постановлением</w:t>
        </w:r>
      </w:hyperlink>
      <w:r w:rsidRPr="00F30DD4">
        <w:rPr>
          <w:rFonts w:ascii="Times New Roman" w:hAnsi="Times New Roman" w:cs="Times New Roman"/>
          <w:sz w:val="27"/>
          <w:szCs w:val="27"/>
        </w:rPr>
        <w:t xml:space="preserve"> Правительства Саратовской области от 12 апреля 2007 года № 169-П «Вопросы комитета государственного регулирования тарифов Саратовской области», </w:t>
      </w:r>
      <w:r w:rsidR="00173DB7" w:rsidRPr="00F30DD4">
        <w:rPr>
          <w:rFonts w:ascii="Times New Roman" w:hAnsi="Times New Roman" w:cs="Times New Roman"/>
          <w:sz w:val="27"/>
          <w:szCs w:val="27"/>
        </w:rPr>
        <w:t xml:space="preserve">протоколом заседания Правления государственного регулирования тарифов Саратовской области от </w:t>
      </w:r>
      <w:r w:rsidR="001F4EEC">
        <w:rPr>
          <w:rFonts w:ascii="Times New Roman" w:hAnsi="Times New Roman" w:cs="Times New Roman"/>
          <w:sz w:val="27"/>
          <w:szCs w:val="27"/>
        </w:rPr>
        <w:t xml:space="preserve">28 </w:t>
      </w:r>
      <w:r w:rsidR="00173DB7" w:rsidRPr="00F30DD4">
        <w:rPr>
          <w:rFonts w:ascii="Times New Roman" w:hAnsi="Times New Roman" w:cs="Times New Roman"/>
          <w:sz w:val="27"/>
          <w:szCs w:val="27"/>
        </w:rPr>
        <w:t>декабря 201</w:t>
      </w:r>
      <w:r w:rsidR="005B7B81">
        <w:rPr>
          <w:rFonts w:ascii="Times New Roman" w:hAnsi="Times New Roman" w:cs="Times New Roman"/>
          <w:sz w:val="27"/>
          <w:szCs w:val="27"/>
        </w:rPr>
        <w:t>7</w:t>
      </w:r>
      <w:r w:rsidR="00173DB7" w:rsidRPr="00F30DD4">
        <w:rPr>
          <w:rFonts w:ascii="Times New Roman" w:hAnsi="Times New Roman" w:cs="Times New Roman"/>
          <w:sz w:val="27"/>
          <w:szCs w:val="27"/>
        </w:rPr>
        <w:t xml:space="preserve"> года № </w:t>
      </w:r>
      <w:r w:rsidR="001F4EEC">
        <w:rPr>
          <w:rFonts w:ascii="Times New Roman" w:hAnsi="Times New Roman" w:cs="Times New Roman"/>
          <w:sz w:val="27"/>
          <w:szCs w:val="27"/>
        </w:rPr>
        <w:t>72</w:t>
      </w:r>
      <w:r w:rsidR="00173DB7" w:rsidRPr="00F30DD4">
        <w:rPr>
          <w:rFonts w:ascii="Times New Roman" w:hAnsi="Times New Roman" w:cs="Times New Roman"/>
          <w:sz w:val="27"/>
          <w:szCs w:val="27"/>
        </w:rPr>
        <w:t>,</w:t>
      </w:r>
      <w:r w:rsidR="001F4EEC">
        <w:rPr>
          <w:rFonts w:ascii="Times New Roman" w:hAnsi="Times New Roman" w:cs="Times New Roman"/>
          <w:sz w:val="27"/>
          <w:szCs w:val="27"/>
        </w:rPr>
        <w:t xml:space="preserve"> </w:t>
      </w:r>
      <w:r w:rsidR="005B7B81">
        <w:rPr>
          <w:rFonts w:ascii="Times New Roman" w:hAnsi="Times New Roman" w:cs="Times New Roman"/>
          <w:sz w:val="27"/>
          <w:szCs w:val="27"/>
        </w:rPr>
        <w:t>К</w:t>
      </w:r>
      <w:r w:rsidRPr="00F30DD4">
        <w:rPr>
          <w:rFonts w:ascii="Times New Roman" w:hAnsi="Times New Roman" w:cs="Times New Roman"/>
          <w:sz w:val="27"/>
          <w:szCs w:val="27"/>
        </w:rPr>
        <w:t xml:space="preserve">омитет государственного регулирования тарифов Саратовской области </w:t>
      </w:r>
      <w:r w:rsidR="00173DB7" w:rsidRPr="00F30DD4">
        <w:rPr>
          <w:rFonts w:ascii="Times New Roman" w:hAnsi="Times New Roman" w:cs="Times New Roman"/>
          <w:b/>
          <w:sz w:val="27"/>
          <w:szCs w:val="27"/>
        </w:rPr>
        <w:t>ПОСТАНОВЛЯЕТ:</w:t>
      </w:r>
    </w:p>
    <w:p w:rsidR="00F31EB4" w:rsidRPr="00F30DD4" w:rsidRDefault="00F31EB4" w:rsidP="00173D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30DD4">
        <w:rPr>
          <w:rFonts w:ascii="Times New Roman" w:hAnsi="Times New Roman" w:cs="Times New Roman"/>
          <w:sz w:val="27"/>
          <w:szCs w:val="27"/>
        </w:rPr>
        <w:t>1. Установить с 1 января 201</w:t>
      </w:r>
      <w:r w:rsidR="005B7B81">
        <w:rPr>
          <w:rFonts w:ascii="Times New Roman" w:hAnsi="Times New Roman" w:cs="Times New Roman"/>
          <w:sz w:val="27"/>
          <w:szCs w:val="27"/>
        </w:rPr>
        <w:t>8</w:t>
      </w:r>
      <w:r w:rsidRPr="00F30DD4">
        <w:rPr>
          <w:rFonts w:ascii="Times New Roman" w:hAnsi="Times New Roman" w:cs="Times New Roman"/>
          <w:sz w:val="27"/>
          <w:szCs w:val="27"/>
        </w:rPr>
        <w:t xml:space="preserve"> года сбытовые </w:t>
      </w:r>
      <w:hyperlink w:anchor="Par31" w:history="1">
        <w:r w:rsidRPr="00F30DD4">
          <w:rPr>
            <w:rFonts w:ascii="Times New Roman" w:hAnsi="Times New Roman" w:cs="Times New Roman"/>
            <w:sz w:val="27"/>
            <w:szCs w:val="27"/>
          </w:rPr>
          <w:t>надбавки</w:t>
        </w:r>
      </w:hyperlink>
      <w:r w:rsidRPr="00F30DD4">
        <w:rPr>
          <w:rFonts w:ascii="Times New Roman" w:hAnsi="Times New Roman" w:cs="Times New Roman"/>
          <w:sz w:val="27"/>
          <w:szCs w:val="27"/>
        </w:rPr>
        <w:t xml:space="preserve"> гарантирующих поставщиков Саратовской области в границах зоны их деятельности с календарной разбивкой в соответствии с приложением.</w:t>
      </w:r>
    </w:p>
    <w:p w:rsidR="00F31EB4" w:rsidRPr="00F30DD4" w:rsidRDefault="00F31EB4" w:rsidP="00F31E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30DD4">
        <w:rPr>
          <w:rFonts w:ascii="Times New Roman" w:hAnsi="Times New Roman" w:cs="Times New Roman"/>
          <w:sz w:val="27"/>
          <w:szCs w:val="27"/>
        </w:rPr>
        <w:t xml:space="preserve">2. Сбытовые </w:t>
      </w:r>
      <w:hyperlink w:anchor="Par31" w:history="1">
        <w:r w:rsidRPr="00F30DD4">
          <w:rPr>
            <w:rFonts w:ascii="Times New Roman" w:hAnsi="Times New Roman" w:cs="Times New Roman"/>
            <w:sz w:val="27"/>
            <w:szCs w:val="27"/>
          </w:rPr>
          <w:t>надбавки</w:t>
        </w:r>
      </w:hyperlink>
      <w:r w:rsidRPr="00F30DD4">
        <w:rPr>
          <w:rFonts w:ascii="Times New Roman" w:hAnsi="Times New Roman" w:cs="Times New Roman"/>
          <w:sz w:val="27"/>
          <w:szCs w:val="27"/>
        </w:rPr>
        <w:t>, установленные пунктом 1 настоящего постановления, действуют не менее чем по 31 декабря 201</w:t>
      </w:r>
      <w:r w:rsidR="005B7B81">
        <w:rPr>
          <w:rFonts w:ascii="Times New Roman" w:hAnsi="Times New Roman" w:cs="Times New Roman"/>
          <w:sz w:val="27"/>
          <w:szCs w:val="27"/>
        </w:rPr>
        <w:t>8</w:t>
      </w:r>
      <w:r w:rsidRPr="00F30DD4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F31EB4" w:rsidRPr="00F30DD4" w:rsidRDefault="00F31EB4" w:rsidP="00F31E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30DD4">
        <w:rPr>
          <w:rFonts w:ascii="Times New Roman" w:hAnsi="Times New Roman" w:cs="Times New Roman"/>
          <w:sz w:val="27"/>
          <w:szCs w:val="27"/>
        </w:rPr>
        <w:t xml:space="preserve">3. Определить, что сбытовые </w:t>
      </w:r>
      <w:hyperlink w:anchor="Par31" w:history="1">
        <w:r w:rsidRPr="00F30DD4">
          <w:rPr>
            <w:rFonts w:ascii="Times New Roman" w:hAnsi="Times New Roman" w:cs="Times New Roman"/>
            <w:sz w:val="27"/>
            <w:szCs w:val="27"/>
          </w:rPr>
          <w:t>надбавки</w:t>
        </w:r>
      </w:hyperlink>
      <w:r w:rsidRPr="00F30DD4">
        <w:rPr>
          <w:rFonts w:ascii="Times New Roman" w:hAnsi="Times New Roman" w:cs="Times New Roman"/>
          <w:sz w:val="27"/>
          <w:szCs w:val="27"/>
        </w:rPr>
        <w:t>, установленные пунктом 1 настоящего постановления, входят в структуру тарифов на электрическую энергию, поставляемую потребителям гарантирующих поставщиков Саратовской области в границах зоны их деятельности.</w:t>
      </w:r>
    </w:p>
    <w:p w:rsidR="00BB3A75" w:rsidRPr="00F30DD4" w:rsidRDefault="00F31EB4" w:rsidP="00F30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30DD4">
        <w:rPr>
          <w:rFonts w:ascii="Times New Roman" w:hAnsi="Times New Roman" w:cs="Times New Roman"/>
          <w:sz w:val="27"/>
          <w:szCs w:val="27"/>
        </w:rPr>
        <w:t>4. С 1 января 201</w:t>
      </w:r>
      <w:r w:rsidR="005B7B81">
        <w:rPr>
          <w:rFonts w:ascii="Times New Roman" w:hAnsi="Times New Roman" w:cs="Times New Roman"/>
          <w:sz w:val="27"/>
          <w:szCs w:val="27"/>
        </w:rPr>
        <w:t>8</w:t>
      </w:r>
      <w:r w:rsidRPr="00F30DD4">
        <w:rPr>
          <w:rFonts w:ascii="Times New Roman" w:hAnsi="Times New Roman" w:cs="Times New Roman"/>
          <w:sz w:val="27"/>
          <w:szCs w:val="27"/>
        </w:rPr>
        <w:t xml:space="preserve"> года </w:t>
      </w:r>
      <w:r w:rsidRPr="0089117A">
        <w:rPr>
          <w:rFonts w:ascii="Times New Roman" w:hAnsi="Times New Roman" w:cs="Times New Roman"/>
          <w:sz w:val="27"/>
          <w:szCs w:val="27"/>
        </w:rPr>
        <w:t xml:space="preserve">признать утратившими силу </w:t>
      </w:r>
      <w:hyperlink r:id="rId11" w:history="1">
        <w:r w:rsidRPr="0089117A">
          <w:rPr>
            <w:rFonts w:ascii="Times New Roman" w:hAnsi="Times New Roman" w:cs="Times New Roman"/>
            <w:sz w:val="27"/>
            <w:szCs w:val="27"/>
          </w:rPr>
          <w:t>пункты 1</w:t>
        </w:r>
      </w:hyperlink>
      <w:r w:rsidRPr="0089117A">
        <w:rPr>
          <w:rFonts w:ascii="Times New Roman" w:hAnsi="Times New Roman" w:cs="Times New Roman"/>
          <w:sz w:val="27"/>
          <w:szCs w:val="27"/>
        </w:rPr>
        <w:t xml:space="preserve">, </w:t>
      </w:r>
      <w:hyperlink r:id="rId12" w:history="1">
        <w:r w:rsidRPr="0089117A">
          <w:rPr>
            <w:rFonts w:ascii="Times New Roman" w:hAnsi="Times New Roman" w:cs="Times New Roman"/>
            <w:sz w:val="27"/>
            <w:szCs w:val="27"/>
          </w:rPr>
          <w:t>2</w:t>
        </w:r>
      </w:hyperlink>
      <w:r w:rsidRPr="0089117A">
        <w:rPr>
          <w:rFonts w:ascii="Times New Roman" w:hAnsi="Times New Roman" w:cs="Times New Roman"/>
          <w:sz w:val="27"/>
          <w:szCs w:val="27"/>
        </w:rPr>
        <w:t xml:space="preserve">, </w:t>
      </w:r>
      <w:hyperlink r:id="rId13" w:history="1">
        <w:r w:rsidRPr="0089117A">
          <w:rPr>
            <w:rFonts w:ascii="Times New Roman" w:hAnsi="Times New Roman" w:cs="Times New Roman"/>
            <w:sz w:val="27"/>
            <w:szCs w:val="27"/>
          </w:rPr>
          <w:t>3</w:t>
        </w:r>
      </w:hyperlink>
      <w:r w:rsidRPr="0089117A">
        <w:rPr>
          <w:rFonts w:ascii="Times New Roman" w:hAnsi="Times New Roman" w:cs="Times New Roman"/>
          <w:sz w:val="27"/>
          <w:szCs w:val="27"/>
        </w:rPr>
        <w:t xml:space="preserve"> постановления комитета государственного регулирования тарифов Саратовской области </w:t>
      </w:r>
      <w:r w:rsidR="00BB3A75" w:rsidRPr="0089117A">
        <w:rPr>
          <w:rFonts w:ascii="Times New Roman" w:hAnsi="Times New Roman" w:cs="Times New Roman"/>
          <w:sz w:val="27"/>
          <w:szCs w:val="27"/>
        </w:rPr>
        <w:t>от 2</w:t>
      </w:r>
      <w:r w:rsidR="0089117A" w:rsidRPr="0089117A">
        <w:rPr>
          <w:rFonts w:ascii="Times New Roman" w:hAnsi="Times New Roman" w:cs="Times New Roman"/>
          <w:sz w:val="27"/>
          <w:szCs w:val="27"/>
        </w:rPr>
        <w:t>8</w:t>
      </w:r>
      <w:r w:rsidR="00BB3A75" w:rsidRPr="0089117A">
        <w:rPr>
          <w:rFonts w:ascii="Times New Roman" w:hAnsi="Times New Roman" w:cs="Times New Roman"/>
          <w:sz w:val="27"/>
          <w:szCs w:val="27"/>
        </w:rPr>
        <w:t xml:space="preserve"> декабря 201</w:t>
      </w:r>
      <w:r w:rsidR="0089117A" w:rsidRPr="0089117A">
        <w:rPr>
          <w:rFonts w:ascii="Times New Roman" w:hAnsi="Times New Roman" w:cs="Times New Roman"/>
          <w:sz w:val="27"/>
          <w:szCs w:val="27"/>
        </w:rPr>
        <w:t>6</w:t>
      </w:r>
      <w:r w:rsidR="00BB3A75" w:rsidRPr="0089117A">
        <w:rPr>
          <w:rFonts w:ascii="Times New Roman" w:hAnsi="Times New Roman" w:cs="Times New Roman"/>
          <w:sz w:val="27"/>
          <w:szCs w:val="27"/>
        </w:rPr>
        <w:t xml:space="preserve"> года №</w:t>
      </w:r>
      <w:r w:rsidR="0089117A" w:rsidRPr="0089117A">
        <w:rPr>
          <w:rFonts w:ascii="Times New Roman" w:hAnsi="Times New Roman" w:cs="Times New Roman"/>
          <w:sz w:val="27"/>
          <w:szCs w:val="27"/>
        </w:rPr>
        <w:t xml:space="preserve"> 78</w:t>
      </w:r>
      <w:r w:rsidR="00F929ED" w:rsidRPr="0089117A">
        <w:rPr>
          <w:rFonts w:ascii="Times New Roman" w:hAnsi="Times New Roman" w:cs="Times New Roman"/>
          <w:sz w:val="27"/>
          <w:szCs w:val="27"/>
        </w:rPr>
        <w:t>/</w:t>
      </w:r>
      <w:r w:rsidR="0089117A" w:rsidRPr="0089117A">
        <w:rPr>
          <w:rFonts w:ascii="Times New Roman" w:hAnsi="Times New Roman" w:cs="Times New Roman"/>
          <w:sz w:val="27"/>
          <w:szCs w:val="27"/>
        </w:rPr>
        <w:t>1</w:t>
      </w:r>
      <w:r w:rsidR="00F929ED" w:rsidRPr="0089117A">
        <w:rPr>
          <w:rFonts w:ascii="Times New Roman" w:hAnsi="Times New Roman" w:cs="Times New Roman"/>
          <w:sz w:val="27"/>
          <w:szCs w:val="27"/>
        </w:rPr>
        <w:t>1</w:t>
      </w:r>
      <w:r w:rsidR="00BB3A75" w:rsidRPr="0089117A">
        <w:rPr>
          <w:rFonts w:ascii="Times New Roman" w:hAnsi="Times New Roman" w:cs="Times New Roman"/>
          <w:sz w:val="27"/>
          <w:szCs w:val="27"/>
        </w:rPr>
        <w:t xml:space="preserve"> «Об установлении сбытовых надбавок гарантирующих поставщиков Саратовской области в границах зоны их деятельности».</w:t>
      </w:r>
    </w:p>
    <w:p w:rsidR="00F31EB4" w:rsidRPr="00F30DD4" w:rsidRDefault="00F31EB4" w:rsidP="00F31E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30DD4">
        <w:rPr>
          <w:rFonts w:ascii="Times New Roman" w:hAnsi="Times New Roman" w:cs="Times New Roman"/>
          <w:sz w:val="27"/>
          <w:szCs w:val="27"/>
        </w:rPr>
        <w:t xml:space="preserve">5. Настоящее постановление подлежит официальному опубликованию в средствах массовой </w:t>
      </w:r>
      <w:r w:rsidR="005B7B81">
        <w:rPr>
          <w:rFonts w:ascii="Times New Roman" w:hAnsi="Times New Roman" w:cs="Times New Roman"/>
          <w:sz w:val="27"/>
          <w:szCs w:val="27"/>
        </w:rPr>
        <w:t>информации вступает в силу 1 января 2018 года</w:t>
      </w:r>
      <w:r w:rsidRPr="00F30DD4">
        <w:rPr>
          <w:rFonts w:ascii="Times New Roman" w:hAnsi="Times New Roman" w:cs="Times New Roman"/>
          <w:sz w:val="27"/>
          <w:szCs w:val="27"/>
        </w:rPr>
        <w:t>.</w:t>
      </w:r>
    </w:p>
    <w:p w:rsidR="00F30DD4" w:rsidRPr="00C70384" w:rsidRDefault="00F30DD4" w:rsidP="00BB3A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A75" w:rsidRPr="00BB3A75" w:rsidRDefault="00BB3A75" w:rsidP="00BB3A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A75">
        <w:rPr>
          <w:rFonts w:ascii="Times New Roman" w:hAnsi="Times New Roman" w:cs="Times New Roman"/>
          <w:b/>
          <w:sz w:val="28"/>
          <w:szCs w:val="28"/>
        </w:rPr>
        <w:t xml:space="preserve">Министр области – </w:t>
      </w:r>
    </w:p>
    <w:p w:rsidR="00173DB7" w:rsidRPr="00BB3A75" w:rsidRDefault="00BB3A75" w:rsidP="00BB3A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A75">
        <w:rPr>
          <w:rFonts w:ascii="Times New Roman" w:hAnsi="Times New Roman" w:cs="Times New Roman"/>
          <w:b/>
          <w:sz w:val="28"/>
          <w:szCs w:val="28"/>
        </w:rPr>
        <w:t>п</w:t>
      </w:r>
      <w:r w:rsidR="00173DB7" w:rsidRPr="00BB3A75">
        <w:rPr>
          <w:rFonts w:ascii="Times New Roman" w:hAnsi="Times New Roman" w:cs="Times New Roman"/>
          <w:b/>
          <w:sz w:val="28"/>
          <w:szCs w:val="28"/>
        </w:rPr>
        <w:t>редседатель</w:t>
      </w:r>
      <w:r w:rsidRPr="00BB3A75">
        <w:rPr>
          <w:rFonts w:ascii="Times New Roman" w:hAnsi="Times New Roman" w:cs="Times New Roman"/>
          <w:b/>
          <w:sz w:val="28"/>
          <w:szCs w:val="28"/>
        </w:rPr>
        <w:t xml:space="preserve"> комитета</w:t>
      </w:r>
      <w:r w:rsidR="00173DB7" w:rsidRPr="00BB3A75">
        <w:rPr>
          <w:rFonts w:ascii="Times New Roman" w:hAnsi="Times New Roman" w:cs="Times New Roman"/>
          <w:b/>
          <w:sz w:val="28"/>
          <w:szCs w:val="28"/>
        </w:rPr>
        <w:tab/>
      </w:r>
      <w:r w:rsidR="00173DB7" w:rsidRPr="00BB3A75">
        <w:rPr>
          <w:rFonts w:ascii="Times New Roman" w:hAnsi="Times New Roman" w:cs="Times New Roman"/>
          <w:b/>
          <w:sz w:val="28"/>
          <w:szCs w:val="28"/>
        </w:rPr>
        <w:tab/>
      </w:r>
      <w:r w:rsidR="00173DB7" w:rsidRPr="00BB3A75">
        <w:rPr>
          <w:rFonts w:ascii="Times New Roman" w:hAnsi="Times New Roman" w:cs="Times New Roman"/>
          <w:b/>
          <w:sz w:val="28"/>
          <w:szCs w:val="28"/>
        </w:rPr>
        <w:tab/>
      </w:r>
      <w:r w:rsidR="00173DB7" w:rsidRPr="00BB3A75">
        <w:rPr>
          <w:rFonts w:ascii="Times New Roman" w:hAnsi="Times New Roman" w:cs="Times New Roman"/>
          <w:b/>
          <w:sz w:val="28"/>
          <w:szCs w:val="28"/>
        </w:rPr>
        <w:tab/>
      </w:r>
      <w:r w:rsidR="0089117A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173DB7" w:rsidRPr="00BB3A75">
        <w:rPr>
          <w:rFonts w:ascii="Times New Roman" w:hAnsi="Times New Roman" w:cs="Times New Roman"/>
          <w:b/>
          <w:sz w:val="28"/>
          <w:szCs w:val="28"/>
        </w:rPr>
        <w:tab/>
        <w:t>Л. Н. Новикова</w:t>
      </w:r>
    </w:p>
    <w:p w:rsidR="00036BDE" w:rsidRDefault="00036BDE" w:rsidP="00F31E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36BDE" w:rsidSect="00F30DD4">
          <w:pgSz w:w="11906" w:h="16838"/>
          <w:pgMar w:top="284" w:right="567" w:bottom="142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192602" w:rsidRPr="00036BDE" w:rsidRDefault="00192602" w:rsidP="0019260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25"/>
      <w:bookmarkEnd w:id="1"/>
      <w:r w:rsidRPr="00036BD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92602" w:rsidRPr="00036BDE" w:rsidRDefault="00192602" w:rsidP="001926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BDE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192602" w:rsidRPr="00036BDE" w:rsidRDefault="00192602" w:rsidP="001926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BDE">
        <w:rPr>
          <w:rFonts w:ascii="Times New Roman" w:hAnsi="Times New Roman" w:cs="Times New Roman"/>
          <w:sz w:val="24"/>
          <w:szCs w:val="24"/>
        </w:rPr>
        <w:t>комитета государственного регулирования тарифов</w:t>
      </w:r>
    </w:p>
    <w:p w:rsidR="00192602" w:rsidRPr="00036BDE" w:rsidRDefault="00192602" w:rsidP="001926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BDE">
        <w:rPr>
          <w:rFonts w:ascii="Times New Roman" w:hAnsi="Times New Roman" w:cs="Times New Roman"/>
          <w:sz w:val="24"/>
          <w:szCs w:val="24"/>
        </w:rPr>
        <w:t>Саратовской области</w:t>
      </w:r>
    </w:p>
    <w:p w:rsidR="00192602" w:rsidRPr="00173DB7" w:rsidRDefault="00192602" w:rsidP="001926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0DD4">
        <w:rPr>
          <w:rFonts w:ascii="Times New Roman" w:hAnsi="Times New Roman" w:cs="Times New Roman"/>
          <w:sz w:val="24"/>
          <w:szCs w:val="24"/>
        </w:rPr>
        <w:t xml:space="preserve">от </w:t>
      </w:r>
      <w:r w:rsidR="001F4EEC">
        <w:rPr>
          <w:rFonts w:ascii="Times New Roman" w:hAnsi="Times New Roman" w:cs="Times New Roman"/>
          <w:sz w:val="24"/>
          <w:szCs w:val="24"/>
        </w:rPr>
        <w:t>28</w:t>
      </w:r>
      <w:r w:rsidRPr="00F30DD4">
        <w:rPr>
          <w:rFonts w:ascii="Times New Roman" w:hAnsi="Times New Roman" w:cs="Times New Roman"/>
          <w:sz w:val="24"/>
          <w:szCs w:val="24"/>
        </w:rPr>
        <w:t xml:space="preserve"> декабря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30DD4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1F4EEC">
        <w:rPr>
          <w:rFonts w:ascii="Times New Roman" w:hAnsi="Times New Roman" w:cs="Times New Roman"/>
          <w:sz w:val="24"/>
          <w:szCs w:val="24"/>
        </w:rPr>
        <w:t>72/12</w:t>
      </w:r>
    </w:p>
    <w:p w:rsidR="00192602" w:rsidRDefault="00192602" w:rsidP="001926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2602" w:rsidRDefault="00192602" w:rsidP="001926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2602" w:rsidRPr="00173DB7" w:rsidRDefault="00192602" w:rsidP="001926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DB7">
        <w:rPr>
          <w:rFonts w:ascii="Times New Roman" w:hAnsi="Times New Roman" w:cs="Times New Roman"/>
          <w:b/>
          <w:sz w:val="28"/>
          <w:szCs w:val="28"/>
        </w:rPr>
        <w:t>Сбытовая надбавка гарантирующих поставщиков электрической энергии, поставляющих электрическую энергию (мощность) на розничном рынке</w:t>
      </w:r>
      <w:r w:rsidR="00443A13" w:rsidRPr="00443A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3DB7">
        <w:rPr>
          <w:rFonts w:ascii="Times New Roman" w:hAnsi="Times New Roman" w:cs="Times New Roman"/>
          <w:b/>
          <w:sz w:val="28"/>
          <w:szCs w:val="28"/>
        </w:rPr>
        <w:t>на территориях, объединенных в ценовые и неценовые зоны оптового рынка (тарифы указываются без НДС)</w:t>
      </w:r>
    </w:p>
    <w:p w:rsidR="00192602" w:rsidRDefault="00192602" w:rsidP="001926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2" w:name="RANGE!A1:DA84"/>
      <w:bookmarkEnd w:id="2"/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18"/>
        <w:gridCol w:w="5278"/>
        <w:gridCol w:w="4137"/>
        <w:gridCol w:w="95"/>
        <w:gridCol w:w="4232"/>
      </w:tblGrid>
      <w:tr w:rsidR="00192602" w:rsidRPr="005468B5" w:rsidTr="006E622D">
        <w:trPr>
          <w:trHeight w:val="275"/>
          <w:jc w:val="center"/>
        </w:trPr>
        <w:tc>
          <w:tcPr>
            <w:tcW w:w="818" w:type="dxa"/>
            <w:vMerge w:val="restart"/>
            <w:hideMark/>
          </w:tcPr>
          <w:p w:rsidR="00192602" w:rsidRPr="005468B5" w:rsidRDefault="00192602" w:rsidP="006E6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468B5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r w:rsidRPr="005468B5">
              <w:rPr>
                <w:rFonts w:ascii="Times New Roman" w:hAnsi="Times New Roman" w:cs="Times New Roman"/>
                <w:b/>
                <w:bCs/>
              </w:rPr>
              <w:br/>
              <w:t>п/п</w:t>
            </w:r>
          </w:p>
        </w:tc>
        <w:tc>
          <w:tcPr>
            <w:tcW w:w="5278" w:type="dxa"/>
            <w:vMerge w:val="restart"/>
            <w:hideMark/>
          </w:tcPr>
          <w:p w:rsidR="00192602" w:rsidRPr="005468B5" w:rsidRDefault="00192602" w:rsidP="006E6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8B5">
              <w:rPr>
                <w:rFonts w:ascii="Times New Roman" w:hAnsi="Times New Roman" w:cs="Times New Roman"/>
                <w:b/>
                <w:bCs/>
              </w:rPr>
              <w:t>Наименование гарантирующего поставщика в субъекте Российской Федерации</w:t>
            </w:r>
          </w:p>
        </w:tc>
        <w:tc>
          <w:tcPr>
            <w:tcW w:w="8464" w:type="dxa"/>
            <w:gridSpan w:val="3"/>
            <w:hideMark/>
          </w:tcPr>
          <w:p w:rsidR="00192602" w:rsidRPr="005468B5" w:rsidRDefault="00192602" w:rsidP="006E6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8B5">
              <w:rPr>
                <w:rFonts w:ascii="Times New Roman" w:hAnsi="Times New Roman" w:cs="Times New Roman"/>
                <w:b/>
                <w:bCs/>
              </w:rPr>
              <w:t>Сбытовая надбавка</w:t>
            </w:r>
          </w:p>
        </w:tc>
      </w:tr>
      <w:tr w:rsidR="00192602" w:rsidRPr="005468B5" w:rsidTr="006E622D">
        <w:trPr>
          <w:trHeight w:val="646"/>
          <w:jc w:val="center"/>
        </w:trPr>
        <w:tc>
          <w:tcPr>
            <w:tcW w:w="818" w:type="dxa"/>
            <w:vMerge/>
            <w:hideMark/>
          </w:tcPr>
          <w:p w:rsidR="00192602" w:rsidRPr="005468B5" w:rsidRDefault="00192602" w:rsidP="006E6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78" w:type="dxa"/>
            <w:vMerge/>
            <w:hideMark/>
          </w:tcPr>
          <w:p w:rsidR="00192602" w:rsidRPr="005468B5" w:rsidRDefault="00192602" w:rsidP="006E6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64" w:type="dxa"/>
            <w:gridSpan w:val="3"/>
            <w:hideMark/>
          </w:tcPr>
          <w:p w:rsidR="00192602" w:rsidRPr="005468B5" w:rsidRDefault="00192602" w:rsidP="006E6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8B5">
              <w:rPr>
                <w:rFonts w:ascii="Times New Roman" w:hAnsi="Times New Roman" w:cs="Times New Roman"/>
                <w:b/>
                <w:bCs/>
              </w:rPr>
              <w:t xml:space="preserve">тарифная группа потребителей </w:t>
            </w:r>
            <w:r>
              <w:rPr>
                <w:rFonts w:ascii="Times New Roman" w:hAnsi="Times New Roman" w:cs="Times New Roman"/>
                <w:b/>
                <w:bCs/>
              </w:rPr>
              <w:t>«</w:t>
            </w:r>
            <w:r w:rsidRPr="005468B5">
              <w:rPr>
                <w:rFonts w:ascii="Times New Roman" w:hAnsi="Times New Roman" w:cs="Times New Roman"/>
                <w:b/>
                <w:bCs/>
              </w:rPr>
              <w:t>население</w:t>
            </w:r>
            <w:r>
              <w:rPr>
                <w:rFonts w:ascii="Times New Roman" w:hAnsi="Times New Roman" w:cs="Times New Roman"/>
                <w:b/>
                <w:bCs/>
              </w:rPr>
              <w:t>»</w:t>
            </w:r>
            <w:r w:rsidRPr="005468B5">
              <w:rPr>
                <w:rFonts w:ascii="Times New Roman" w:hAnsi="Times New Roman" w:cs="Times New Roman"/>
                <w:b/>
                <w:bCs/>
              </w:rPr>
              <w:t xml:space="preserve"> и приравненные к нему категории потребителей</w:t>
            </w:r>
          </w:p>
        </w:tc>
      </w:tr>
      <w:tr w:rsidR="00192602" w:rsidRPr="005468B5" w:rsidTr="006E622D">
        <w:trPr>
          <w:trHeight w:val="275"/>
          <w:jc w:val="center"/>
        </w:trPr>
        <w:tc>
          <w:tcPr>
            <w:tcW w:w="818" w:type="dxa"/>
            <w:vMerge/>
            <w:hideMark/>
          </w:tcPr>
          <w:p w:rsidR="00192602" w:rsidRPr="005468B5" w:rsidRDefault="00192602" w:rsidP="006E6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78" w:type="dxa"/>
            <w:vMerge/>
            <w:hideMark/>
          </w:tcPr>
          <w:p w:rsidR="00192602" w:rsidRPr="005468B5" w:rsidRDefault="00192602" w:rsidP="006E6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64" w:type="dxa"/>
            <w:gridSpan w:val="3"/>
            <w:noWrap/>
            <w:hideMark/>
          </w:tcPr>
          <w:p w:rsidR="00192602" w:rsidRPr="005468B5" w:rsidRDefault="00192602" w:rsidP="006E6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8B5">
              <w:rPr>
                <w:rFonts w:ascii="Times New Roman" w:hAnsi="Times New Roman" w:cs="Times New Roman"/>
                <w:b/>
                <w:bCs/>
              </w:rPr>
              <w:t>руб./кВт·ч</w:t>
            </w:r>
          </w:p>
        </w:tc>
      </w:tr>
      <w:tr w:rsidR="00192602" w:rsidRPr="005468B5" w:rsidTr="006E622D">
        <w:trPr>
          <w:trHeight w:val="263"/>
          <w:jc w:val="center"/>
        </w:trPr>
        <w:tc>
          <w:tcPr>
            <w:tcW w:w="818" w:type="dxa"/>
            <w:vMerge/>
            <w:hideMark/>
          </w:tcPr>
          <w:p w:rsidR="00192602" w:rsidRPr="005468B5" w:rsidRDefault="00192602" w:rsidP="006E6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78" w:type="dxa"/>
            <w:vMerge/>
            <w:hideMark/>
          </w:tcPr>
          <w:p w:rsidR="00192602" w:rsidRPr="005468B5" w:rsidRDefault="00192602" w:rsidP="006E6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37" w:type="dxa"/>
            <w:hideMark/>
          </w:tcPr>
          <w:p w:rsidR="00192602" w:rsidRPr="005468B5" w:rsidRDefault="00192602" w:rsidP="006E6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8B5">
              <w:rPr>
                <w:rFonts w:ascii="Times New Roman" w:hAnsi="Times New Roman" w:cs="Times New Roman"/>
                <w:b/>
                <w:bCs/>
              </w:rPr>
              <w:t>1 полугодие</w:t>
            </w:r>
          </w:p>
        </w:tc>
        <w:tc>
          <w:tcPr>
            <w:tcW w:w="4327" w:type="dxa"/>
            <w:gridSpan w:val="2"/>
            <w:hideMark/>
          </w:tcPr>
          <w:p w:rsidR="00192602" w:rsidRPr="005468B5" w:rsidRDefault="00192602" w:rsidP="006E6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8B5">
              <w:rPr>
                <w:rFonts w:ascii="Times New Roman" w:hAnsi="Times New Roman" w:cs="Times New Roman"/>
                <w:b/>
                <w:bCs/>
              </w:rPr>
              <w:t>2 полугодие</w:t>
            </w:r>
          </w:p>
        </w:tc>
      </w:tr>
      <w:tr w:rsidR="00192602" w:rsidRPr="005468B5" w:rsidTr="006E622D">
        <w:trPr>
          <w:trHeight w:val="275"/>
          <w:jc w:val="center"/>
        </w:trPr>
        <w:tc>
          <w:tcPr>
            <w:tcW w:w="818" w:type="dxa"/>
            <w:noWrap/>
            <w:hideMark/>
          </w:tcPr>
          <w:p w:rsidR="00192602" w:rsidRPr="005468B5" w:rsidRDefault="00192602" w:rsidP="006E6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8B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278" w:type="dxa"/>
            <w:hideMark/>
          </w:tcPr>
          <w:p w:rsidR="00192602" w:rsidRPr="005468B5" w:rsidRDefault="00192602" w:rsidP="006E6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8B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137" w:type="dxa"/>
            <w:noWrap/>
            <w:hideMark/>
          </w:tcPr>
          <w:p w:rsidR="00192602" w:rsidRPr="005468B5" w:rsidRDefault="00192602" w:rsidP="006E6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8B5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327" w:type="dxa"/>
            <w:gridSpan w:val="2"/>
            <w:noWrap/>
            <w:hideMark/>
          </w:tcPr>
          <w:p w:rsidR="00192602" w:rsidRPr="005468B5" w:rsidRDefault="00192602" w:rsidP="006E6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8B5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192602" w:rsidRPr="005468B5" w:rsidTr="006E622D">
        <w:trPr>
          <w:trHeight w:val="275"/>
          <w:jc w:val="center"/>
        </w:trPr>
        <w:tc>
          <w:tcPr>
            <w:tcW w:w="818" w:type="dxa"/>
            <w:noWrap/>
          </w:tcPr>
          <w:p w:rsidR="00192602" w:rsidRPr="005468B5" w:rsidRDefault="00192602" w:rsidP="006E6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468B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278" w:type="dxa"/>
          </w:tcPr>
          <w:p w:rsidR="00192602" w:rsidRPr="005468B5" w:rsidRDefault="00192602" w:rsidP="006E6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468B5">
              <w:rPr>
                <w:rFonts w:ascii="Times New Roman" w:hAnsi="Times New Roman" w:cs="Times New Roman"/>
              </w:rPr>
              <w:t xml:space="preserve">АО </w:t>
            </w:r>
            <w:r>
              <w:rPr>
                <w:rFonts w:ascii="Times New Roman" w:hAnsi="Times New Roman" w:cs="Times New Roman"/>
              </w:rPr>
              <w:t>«</w:t>
            </w:r>
            <w:r w:rsidRPr="005468B5">
              <w:rPr>
                <w:rFonts w:ascii="Times New Roman" w:hAnsi="Times New Roman" w:cs="Times New Roman"/>
              </w:rPr>
              <w:t>Саратовэнерго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37" w:type="dxa"/>
            <w:noWrap/>
            <w:vAlign w:val="center"/>
          </w:tcPr>
          <w:p w:rsidR="00192602" w:rsidRPr="009C428B" w:rsidRDefault="00192602" w:rsidP="006E6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428B">
              <w:rPr>
                <w:rFonts w:ascii="Times New Roman" w:hAnsi="Times New Roman" w:cs="Times New Roman"/>
              </w:rPr>
              <w:t>0,19134</w:t>
            </w:r>
          </w:p>
        </w:tc>
        <w:tc>
          <w:tcPr>
            <w:tcW w:w="4327" w:type="dxa"/>
            <w:gridSpan w:val="2"/>
            <w:noWrap/>
            <w:vAlign w:val="center"/>
          </w:tcPr>
          <w:p w:rsidR="00192602" w:rsidRPr="009C428B" w:rsidRDefault="00192602" w:rsidP="006E6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0,22522</w:t>
            </w:r>
          </w:p>
        </w:tc>
      </w:tr>
      <w:tr w:rsidR="00192602" w:rsidRPr="005468B5" w:rsidTr="006E622D">
        <w:trPr>
          <w:trHeight w:val="275"/>
          <w:jc w:val="center"/>
        </w:trPr>
        <w:tc>
          <w:tcPr>
            <w:tcW w:w="818" w:type="dxa"/>
            <w:noWrap/>
          </w:tcPr>
          <w:p w:rsidR="00192602" w:rsidRPr="005468B5" w:rsidRDefault="00192602" w:rsidP="006E6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468B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278" w:type="dxa"/>
          </w:tcPr>
          <w:p w:rsidR="00192602" w:rsidRPr="005468B5" w:rsidRDefault="00192602" w:rsidP="006E6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468B5"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>«</w:t>
            </w:r>
            <w:r w:rsidRPr="005468B5">
              <w:rPr>
                <w:rFonts w:ascii="Times New Roman" w:hAnsi="Times New Roman" w:cs="Times New Roman"/>
              </w:rPr>
              <w:t>Саратовское предприятие городских электрических сетей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37" w:type="dxa"/>
            <w:noWrap/>
            <w:vAlign w:val="center"/>
          </w:tcPr>
          <w:p w:rsidR="00192602" w:rsidRPr="005504E8" w:rsidRDefault="00192602" w:rsidP="006E6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0,11307</w:t>
            </w:r>
          </w:p>
        </w:tc>
        <w:tc>
          <w:tcPr>
            <w:tcW w:w="4327" w:type="dxa"/>
            <w:gridSpan w:val="2"/>
            <w:noWrap/>
            <w:vAlign w:val="center"/>
          </w:tcPr>
          <w:p w:rsidR="00192602" w:rsidRPr="00457A9E" w:rsidRDefault="00192602" w:rsidP="006E6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0,13308</w:t>
            </w:r>
          </w:p>
        </w:tc>
      </w:tr>
      <w:tr w:rsidR="00192602" w:rsidRPr="005468B5" w:rsidTr="006E622D">
        <w:trPr>
          <w:trHeight w:val="275"/>
          <w:jc w:val="center"/>
        </w:trPr>
        <w:tc>
          <w:tcPr>
            <w:tcW w:w="818" w:type="dxa"/>
            <w:noWrap/>
          </w:tcPr>
          <w:p w:rsidR="00192602" w:rsidRPr="005468B5" w:rsidRDefault="00192602" w:rsidP="006E6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468B5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278" w:type="dxa"/>
          </w:tcPr>
          <w:p w:rsidR="00192602" w:rsidRPr="005468B5" w:rsidRDefault="00192602" w:rsidP="006E6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468B5"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5468B5">
              <w:rPr>
                <w:rFonts w:ascii="Times New Roman" w:hAnsi="Times New Roman" w:cs="Times New Roman"/>
              </w:rPr>
              <w:t>Русэнергосбыт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37" w:type="dxa"/>
            <w:noWrap/>
            <w:vAlign w:val="center"/>
          </w:tcPr>
          <w:p w:rsidR="00192602" w:rsidRPr="002A4C5F" w:rsidRDefault="00192602" w:rsidP="006E6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428B">
              <w:rPr>
                <w:rFonts w:ascii="Times New Roman" w:hAnsi="Times New Roman" w:cs="Times New Roman"/>
              </w:rPr>
              <w:t>0,11328</w:t>
            </w:r>
          </w:p>
        </w:tc>
        <w:tc>
          <w:tcPr>
            <w:tcW w:w="4327" w:type="dxa"/>
            <w:gridSpan w:val="2"/>
            <w:noWrap/>
            <w:vAlign w:val="center"/>
          </w:tcPr>
          <w:p w:rsidR="00192602" w:rsidRPr="002A4C5F" w:rsidRDefault="00192602" w:rsidP="006E6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0,13333</w:t>
            </w:r>
          </w:p>
        </w:tc>
      </w:tr>
      <w:tr w:rsidR="00192602" w:rsidRPr="005468B5" w:rsidTr="006E622D">
        <w:trPr>
          <w:trHeight w:val="275"/>
          <w:jc w:val="center"/>
        </w:trPr>
        <w:tc>
          <w:tcPr>
            <w:tcW w:w="818" w:type="dxa"/>
            <w:vMerge w:val="restart"/>
            <w:hideMark/>
          </w:tcPr>
          <w:p w:rsidR="00192602" w:rsidRPr="005468B5" w:rsidRDefault="00192602" w:rsidP="006E6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8B5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r w:rsidRPr="005468B5">
              <w:rPr>
                <w:rFonts w:ascii="Times New Roman" w:hAnsi="Times New Roman" w:cs="Times New Roman"/>
                <w:b/>
                <w:bCs/>
              </w:rPr>
              <w:br/>
              <w:t>п/п</w:t>
            </w:r>
          </w:p>
        </w:tc>
        <w:tc>
          <w:tcPr>
            <w:tcW w:w="5278" w:type="dxa"/>
            <w:vMerge w:val="restart"/>
            <w:hideMark/>
          </w:tcPr>
          <w:p w:rsidR="00192602" w:rsidRPr="005468B5" w:rsidRDefault="00192602" w:rsidP="006E6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8B5">
              <w:rPr>
                <w:rFonts w:ascii="Times New Roman" w:hAnsi="Times New Roman" w:cs="Times New Roman"/>
                <w:b/>
                <w:bCs/>
              </w:rPr>
              <w:t>Наименование гарантирующего поставщика в субъекте Российской Федерации</w:t>
            </w:r>
          </w:p>
        </w:tc>
        <w:tc>
          <w:tcPr>
            <w:tcW w:w="8464" w:type="dxa"/>
            <w:gridSpan w:val="3"/>
            <w:hideMark/>
          </w:tcPr>
          <w:p w:rsidR="00192602" w:rsidRPr="005468B5" w:rsidRDefault="00192602" w:rsidP="006E6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8B5">
              <w:rPr>
                <w:rFonts w:ascii="Times New Roman" w:hAnsi="Times New Roman" w:cs="Times New Roman"/>
                <w:b/>
                <w:bCs/>
              </w:rPr>
              <w:t>Сбытовая надбавка</w:t>
            </w:r>
          </w:p>
        </w:tc>
      </w:tr>
      <w:tr w:rsidR="00192602" w:rsidRPr="005468B5" w:rsidTr="006E622D">
        <w:trPr>
          <w:trHeight w:val="586"/>
          <w:jc w:val="center"/>
        </w:trPr>
        <w:tc>
          <w:tcPr>
            <w:tcW w:w="818" w:type="dxa"/>
            <w:vMerge/>
            <w:hideMark/>
          </w:tcPr>
          <w:p w:rsidR="00192602" w:rsidRPr="005468B5" w:rsidRDefault="00192602" w:rsidP="006E6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78" w:type="dxa"/>
            <w:vMerge/>
            <w:hideMark/>
          </w:tcPr>
          <w:p w:rsidR="00192602" w:rsidRPr="005468B5" w:rsidRDefault="00192602" w:rsidP="006E6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64" w:type="dxa"/>
            <w:gridSpan w:val="3"/>
            <w:hideMark/>
          </w:tcPr>
          <w:p w:rsidR="00192602" w:rsidRPr="005468B5" w:rsidRDefault="00192602" w:rsidP="006E6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8B5">
              <w:rPr>
                <w:rFonts w:ascii="Times New Roman" w:hAnsi="Times New Roman" w:cs="Times New Roman"/>
                <w:b/>
                <w:bCs/>
              </w:rPr>
              <w:t xml:space="preserve">Тарифная группа потребителей </w:t>
            </w:r>
            <w:r>
              <w:rPr>
                <w:rFonts w:ascii="Times New Roman" w:hAnsi="Times New Roman" w:cs="Times New Roman"/>
                <w:b/>
                <w:bCs/>
              </w:rPr>
              <w:t>«</w:t>
            </w:r>
            <w:r w:rsidRPr="005468B5">
              <w:rPr>
                <w:rFonts w:ascii="Times New Roman" w:hAnsi="Times New Roman" w:cs="Times New Roman"/>
                <w:b/>
                <w:bCs/>
              </w:rPr>
              <w:t>сетевые организации, покупающие электрическую энергию для компенсации потерь электрической энергии</w:t>
            </w:r>
            <w:r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192602" w:rsidRPr="005468B5" w:rsidTr="006E622D">
        <w:trPr>
          <w:trHeight w:val="275"/>
          <w:jc w:val="center"/>
        </w:trPr>
        <w:tc>
          <w:tcPr>
            <w:tcW w:w="818" w:type="dxa"/>
            <w:vMerge/>
            <w:hideMark/>
          </w:tcPr>
          <w:p w:rsidR="00192602" w:rsidRPr="005468B5" w:rsidRDefault="00192602" w:rsidP="006E6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78" w:type="dxa"/>
            <w:vMerge/>
            <w:hideMark/>
          </w:tcPr>
          <w:p w:rsidR="00192602" w:rsidRPr="005468B5" w:rsidRDefault="00192602" w:rsidP="006E6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64" w:type="dxa"/>
            <w:gridSpan w:val="3"/>
            <w:noWrap/>
            <w:hideMark/>
          </w:tcPr>
          <w:p w:rsidR="00192602" w:rsidRPr="005468B5" w:rsidRDefault="00192602" w:rsidP="006E6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8B5">
              <w:rPr>
                <w:rFonts w:ascii="Times New Roman" w:hAnsi="Times New Roman" w:cs="Times New Roman"/>
                <w:b/>
                <w:bCs/>
              </w:rPr>
              <w:t>руб./кВт·ч</w:t>
            </w:r>
          </w:p>
        </w:tc>
      </w:tr>
      <w:tr w:rsidR="00192602" w:rsidRPr="005468B5" w:rsidTr="006E622D">
        <w:trPr>
          <w:trHeight w:val="263"/>
          <w:jc w:val="center"/>
        </w:trPr>
        <w:tc>
          <w:tcPr>
            <w:tcW w:w="818" w:type="dxa"/>
            <w:vMerge/>
            <w:hideMark/>
          </w:tcPr>
          <w:p w:rsidR="00192602" w:rsidRPr="005468B5" w:rsidRDefault="00192602" w:rsidP="006E6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78" w:type="dxa"/>
            <w:vMerge/>
            <w:hideMark/>
          </w:tcPr>
          <w:p w:rsidR="00192602" w:rsidRPr="005468B5" w:rsidRDefault="00192602" w:rsidP="006E6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37" w:type="dxa"/>
            <w:hideMark/>
          </w:tcPr>
          <w:p w:rsidR="00192602" w:rsidRPr="005468B5" w:rsidRDefault="00192602" w:rsidP="006E6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8B5">
              <w:rPr>
                <w:rFonts w:ascii="Times New Roman" w:hAnsi="Times New Roman" w:cs="Times New Roman"/>
                <w:b/>
                <w:bCs/>
              </w:rPr>
              <w:t>1 полугодие</w:t>
            </w:r>
          </w:p>
        </w:tc>
        <w:tc>
          <w:tcPr>
            <w:tcW w:w="4327" w:type="dxa"/>
            <w:gridSpan w:val="2"/>
            <w:hideMark/>
          </w:tcPr>
          <w:p w:rsidR="00192602" w:rsidRPr="005468B5" w:rsidRDefault="00192602" w:rsidP="006E6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8B5">
              <w:rPr>
                <w:rFonts w:ascii="Times New Roman" w:hAnsi="Times New Roman" w:cs="Times New Roman"/>
                <w:b/>
                <w:bCs/>
              </w:rPr>
              <w:t>2 полугодие</w:t>
            </w:r>
          </w:p>
        </w:tc>
      </w:tr>
      <w:tr w:rsidR="00192602" w:rsidRPr="005468B5" w:rsidTr="006E622D">
        <w:trPr>
          <w:trHeight w:val="348"/>
          <w:jc w:val="center"/>
        </w:trPr>
        <w:tc>
          <w:tcPr>
            <w:tcW w:w="818" w:type="dxa"/>
            <w:noWrap/>
            <w:hideMark/>
          </w:tcPr>
          <w:p w:rsidR="00192602" w:rsidRPr="005468B5" w:rsidRDefault="00192602" w:rsidP="006E6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8B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278" w:type="dxa"/>
            <w:hideMark/>
          </w:tcPr>
          <w:p w:rsidR="00192602" w:rsidRPr="005468B5" w:rsidRDefault="00192602" w:rsidP="006E6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8B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137" w:type="dxa"/>
            <w:noWrap/>
            <w:hideMark/>
          </w:tcPr>
          <w:p w:rsidR="00192602" w:rsidRPr="005468B5" w:rsidRDefault="00192602" w:rsidP="006E6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8B5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327" w:type="dxa"/>
            <w:gridSpan w:val="2"/>
            <w:noWrap/>
            <w:hideMark/>
          </w:tcPr>
          <w:p w:rsidR="00192602" w:rsidRPr="005468B5" w:rsidRDefault="00192602" w:rsidP="006E6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8B5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192602" w:rsidRPr="005468B5" w:rsidTr="006E622D">
        <w:trPr>
          <w:trHeight w:val="275"/>
          <w:jc w:val="center"/>
        </w:trPr>
        <w:tc>
          <w:tcPr>
            <w:tcW w:w="818" w:type="dxa"/>
            <w:noWrap/>
          </w:tcPr>
          <w:p w:rsidR="00192602" w:rsidRPr="005468B5" w:rsidRDefault="00192602" w:rsidP="006E6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468B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278" w:type="dxa"/>
          </w:tcPr>
          <w:p w:rsidR="00192602" w:rsidRPr="005468B5" w:rsidRDefault="00192602" w:rsidP="006E6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468B5">
              <w:rPr>
                <w:rFonts w:ascii="Times New Roman" w:hAnsi="Times New Roman" w:cs="Times New Roman"/>
              </w:rPr>
              <w:t xml:space="preserve">АО </w:t>
            </w:r>
            <w:r>
              <w:rPr>
                <w:rFonts w:ascii="Times New Roman" w:hAnsi="Times New Roman" w:cs="Times New Roman"/>
              </w:rPr>
              <w:t>«</w:t>
            </w:r>
            <w:r w:rsidRPr="005468B5">
              <w:rPr>
                <w:rFonts w:ascii="Times New Roman" w:hAnsi="Times New Roman" w:cs="Times New Roman"/>
              </w:rPr>
              <w:t>Саратовэнерго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37" w:type="dxa"/>
            <w:noWrap/>
          </w:tcPr>
          <w:p w:rsidR="00192602" w:rsidRPr="0016088E" w:rsidRDefault="00192602" w:rsidP="006E6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088E">
              <w:rPr>
                <w:rFonts w:ascii="Times New Roman" w:hAnsi="Times New Roman" w:cs="Times New Roman"/>
              </w:rPr>
              <w:t>0,17634</w:t>
            </w:r>
          </w:p>
        </w:tc>
        <w:tc>
          <w:tcPr>
            <w:tcW w:w="4327" w:type="dxa"/>
            <w:gridSpan w:val="2"/>
            <w:noWrap/>
          </w:tcPr>
          <w:p w:rsidR="00192602" w:rsidRPr="0016088E" w:rsidRDefault="00192602" w:rsidP="006E6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0,18287</w:t>
            </w:r>
          </w:p>
        </w:tc>
      </w:tr>
      <w:tr w:rsidR="00192602" w:rsidRPr="005468B5" w:rsidTr="006E622D">
        <w:trPr>
          <w:trHeight w:val="275"/>
          <w:jc w:val="center"/>
        </w:trPr>
        <w:tc>
          <w:tcPr>
            <w:tcW w:w="818" w:type="dxa"/>
            <w:noWrap/>
          </w:tcPr>
          <w:p w:rsidR="00192602" w:rsidRPr="005468B5" w:rsidRDefault="00192602" w:rsidP="006E6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468B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278" w:type="dxa"/>
          </w:tcPr>
          <w:p w:rsidR="00192602" w:rsidRPr="005468B5" w:rsidRDefault="00192602" w:rsidP="006E6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468B5"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>«</w:t>
            </w:r>
            <w:r w:rsidRPr="005468B5">
              <w:rPr>
                <w:rFonts w:ascii="Times New Roman" w:hAnsi="Times New Roman" w:cs="Times New Roman"/>
              </w:rPr>
              <w:t>Саратовское предприятие городских электрических сетей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37" w:type="dxa"/>
            <w:shd w:val="clear" w:color="auto" w:fill="auto"/>
            <w:noWrap/>
          </w:tcPr>
          <w:p w:rsidR="00192602" w:rsidRPr="0016088E" w:rsidRDefault="00192602" w:rsidP="006E6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0,05671</w:t>
            </w:r>
          </w:p>
        </w:tc>
        <w:tc>
          <w:tcPr>
            <w:tcW w:w="4327" w:type="dxa"/>
            <w:gridSpan w:val="2"/>
            <w:shd w:val="clear" w:color="auto" w:fill="auto"/>
            <w:noWrap/>
          </w:tcPr>
          <w:p w:rsidR="00192602" w:rsidRPr="0016088E" w:rsidRDefault="00192602" w:rsidP="006E6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0,09800</w:t>
            </w:r>
          </w:p>
        </w:tc>
      </w:tr>
      <w:tr w:rsidR="00192602" w:rsidRPr="005468B5" w:rsidTr="006E622D">
        <w:trPr>
          <w:trHeight w:val="275"/>
          <w:jc w:val="center"/>
        </w:trPr>
        <w:tc>
          <w:tcPr>
            <w:tcW w:w="818" w:type="dxa"/>
            <w:noWrap/>
          </w:tcPr>
          <w:p w:rsidR="00192602" w:rsidRPr="005468B5" w:rsidRDefault="00192602" w:rsidP="006E6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468B5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278" w:type="dxa"/>
          </w:tcPr>
          <w:p w:rsidR="00192602" w:rsidRPr="005468B5" w:rsidRDefault="00192602" w:rsidP="006E6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468B5"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5468B5">
              <w:rPr>
                <w:rFonts w:ascii="Times New Roman" w:hAnsi="Times New Roman" w:cs="Times New Roman"/>
              </w:rPr>
              <w:t>Русэнергосбыт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37" w:type="dxa"/>
            <w:noWrap/>
          </w:tcPr>
          <w:p w:rsidR="00192602" w:rsidRPr="002A4C5F" w:rsidRDefault="00192602" w:rsidP="006E6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088E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  <w:lang w:val="en-US"/>
              </w:rPr>
              <w:t>1019</w:t>
            </w:r>
          </w:p>
        </w:tc>
        <w:tc>
          <w:tcPr>
            <w:tcW w:w="4327" w:type="dxa"/>
            <w:gridSpan w:val="2"/>
            <w:noWrap/>
          </w:tcPr>
          <w:p w:rsidR="00192602" w:rsidRPr="00716D10" w:rsidRDefault="00192602" w:rsidP="006E6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0,01057</w:t>
            </w:r>
          </w:p>
        </w:tc>
      </w:tr>
      <w:tr w:rsidR="00192602" w:rsidRPr="005468B5" w:rsidTr="006E622D">
        <w:trPr>
          <w:trHeight w:val="275"/>
          <w:jc w:val="center"/>
        </w:trPr>
        <w:tc>
          <w:tcPr>
            <w:tcW w:w="818" w:type="dxa"/>
            <w:vMerge w:val="restart"/>
            <w:hideMark/>
          </w:tcPr>
          <w:p w:rsidR="00192602" w:rsidRPr="005468B5" w:rsidRDefault="00192602" w:rsidP="006E6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8B5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r w:rsidRPr="005468B5">
              <w:rPr>
                <w:rFonts w:ascii="Times New Roman" w:hAnsi="Times New Roman" w:cs="Times New Roman"/>
                <w:b/>
                <w:bCs/>
              </w:rPr>
              <w:br/>
              <w:t>п/п</w:t>
            </w:r>
          </w:p>
        </w:tc>
        <w:tc>
          <w:tcPr>
            <w:tcW w:w="5278" w:type="dxa"/>
            <w:vMerge w:val="restart"/>
            <w:hideMark/>
          </w:tcPr>
          <w:p w:rsidR="00192602" w:rsidRPr="005468B5" w:rsidRDefault="00192602" w:rsidP="006E6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8B5">
              <w:rPr>
                <w:rFonts w:ascii="Times New Roman" w:hAnsi="Times New Roman" w:cs="Times New Roman"/>
                <w:b/>
                <w:bCs/>
              </w:rPr>
              <w:t>Наименование гарантирующего поставщика в субъекте Российской Федерации</w:t>
            </w:r>
          </w:p>
        </w:tc>
        <w:tc>
          <w:tcPr>
            <w:tcW w:w="8464" w:type="dxa"/>
            <w:gridSpan w:val="3"/>
            <w:tcBorders>
              <w:top w:val="nil"/>
            </w:tcBorders>
            <w:hideMark/>
          </w:tcPr>
          <w:p w:rsidR="00192602" w:rsidRPr="005468B5" w:rsidRDefault="00192602" w:rsidP="006E6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8B5">
              <w:rPr>
                <w:rFonts w:ascii="Times New Roman" w:hAnsi="Times New Roman" w:cs="Times New Roman"/>
                <w:b/>
                <w:bCs/>
              </w:rPr>
              <w:t>Сбытовая надбавка</w:t>
            </w:r>
          </w:p>
        </w:tc>
      </w:tr>
      <w:tr w:rsidR="00192602" w:rsidRPr="005468B5" w:rsidTr="006E622D">
        <w:trPr>
          <w:trHeight w:val="275"/>
          <w:jc w:val="center"/>
        </w:trPr>
        <w:tc>
          <w:tcPr>
            <w:tcW w:w="818" w:type="dxa"/>
            <w:vMerge/>
            <w:hideMark/>
          </w:tcPr>
          <w:p w:rsidR="00192602" w:rsidRPr="005468B5" w:rsidRDefault="00192602" w:rsidP="006E6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78" w:type="dxa"/>
            <w:vMerge/>
            <w:hideMark/>
          </w:tcPr>
          <w:p w:rsidR="00192602" w:rsidRPr="005468B5" w:rsidRDefault="00192602" w:rsidP="006E6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64" w:type="dxa"/>
            <w:gridSpan w:val="3"/>
            <w:hideMark/>
          </w:tcPr>
          <w:p w:rsidR="00192602" w:rsidRPr="005468B5" w:rsidRDefault="00192602" w:rsidP="006E6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8B5">
              <w:rPr>
                <w:rFonts w:ascii="Times New Roman" w:hAnsi="Times New Roman" w:cs="Times New Roman"/>
                <w:b/>
                <w:bCs/>
              </w:rPr>
              <w:t xml:space="preserve">Тарифная группа </w:t>
            </w:r>
            <w:r>
              <w:rPr>
                <w:rFonts w:ascii="Times New Roman" w:hAnsi="Times New Roman" w:cs="Times New Roman"/>
                <w:b/>
                <w:bCs/>
              </w:rPr>
              <w:t>«</w:t>
            </w:r>
            <w:r w:rsidRPr="005468B5">
              <w:rPr>
                <w:rFonts w:ascii="Times New Roman" w:hAnsi="Times New Roman" w:cs="Times New Roman"/>
                <w:b/>
                <w:bCs/>
              </w:rPr>
              <w:t>прочие потребители</w:t>
            </w:r>
            <w:r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192602" w:rsidRPr="005468B5" w:rsidTr="006E622D">
        <w:trPr>
          <w:trHeight w:val="574"/>
          <w:jc w:val="center"/>
        </w:trPr>
        <w:tc>
          <w:tcPr>
            <w:tcW w:w="818" w:type="dxa"/>
            <w:vMerge/>
            <w:hideMark/>
          </w:tcPr>
          <w:p w:rsidR="00192602" w:rsidRPr="005468B5" w:rsidRDefault="00192602" w:rsidP="006E6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78" w:type="dxa"/>
            <w:vMerge/>
            <w:hideMark/>
          </w:tcPr>
          <w:p w:rsidR="00192602" w:rsidRPr="005468B5" w:rsidRDefault="00192602" w:rsidP="006E6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2" w:type="dxa"/>
            <w:gridSpan w:val="2"/>
            <w:hideMark/>
          </w:tcPr>
          <w:p w:rsidR="00192602" w:rsidRPr="005468B5" w:rsidRDefault="00192602" w:rsidP="006E6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8B5">
              <w:rPr>
                <w:rFonts w:ascii="Times New Roman" w:hAnsi="Times New Roman" w:cs="Times New Roman"/>
                <w:b/>
                <w:bCs/>
              </w:rPr>
              <w:t>В виде формулы на розничном рынке на территориях, объединенных в ценовые зоны оптового рынка</w:t>
            </w:r>
          </w:p>
        </w:tc>
        <w:tc>
          <w:tcPr>
            <w:tcW w:w="4232" w:type="dxa"/>
            <w:vAlign w:val="center"/>
          </w:tcPr>
          <w:p w:rsidR="00192602" w:rsidRPr="005468B5" w:rsidRDefault="00192602" w:rsidP="006E6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8B5">
              <w:rPr>
                <w:rFonts w:ascii="Times New Roman" w:hAnsi="Times New Roman" w:cs="Times New Roman"/>
                <w:b/>
                <w:bCs/>
              </w:rPr>
              <w:t>руб./кВт·ч</w:t>
            </w:r>
          </w:p>
        </w:tc>
      </w:tr>
      <w:tr w:rsidR="00192602" w:rsidRPr="005468B5" w:rsidTr="006E622D">
        <w:trPr>
          <w:trHeight w:val="263"/>
          <w:jc w:val="center"/>
        </w:trPr>
        <w:tc>
          <w:tcPr>
            <w:tcW w:w="818" w:type="dxa"/>
            <w:vMerge/>
            <w:hideMark/>
          </w:tcPr>
          <w:p w:rsidR="00192602" w:rsidRPr="005468B5" w:rsidRDefault="00192602" w:rsidP="006E6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78" w:type="dxa"/>
            <w:vMerge/>
            <w:hideMark/>
          </w:tcPr>
          <w:p w:rsidR="00192602" w:rsidRPr="005468B5" w:rsidRDefault="00192602" w:rsidP="006E6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2" w:type="dxa"/>
            <w:gridSpan w:val="2"/>
            <w:hideMark/>
          </w:tcPr>
          <w:p w:rsidR="00192602" w:rsidRPr="005468B5" w:rsidRDefault="00192602" w:rsidP="006E6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8B5">
              <w:rPr>
                <w:rFonts w:ascii="Times New Roman" w:hAnsi="Times New Roman" w:cs="Times New Roman"/>
                <w:b/>
                <w:bCs/>
              </w:rPr>
              <w:t>1 полугодие</w:t>
            </w:r>
          </w:p>
        </w:tc>
        <w:tc>
          <w:tcPr>
            <w:tcW w:w="4232" w:type="dxa"/>
          </w:tcPr>
          <w:p w:rsidR="00192602" w:rsidRPr="005468B5" w:rsidRDefault="00192602" w:rsidP="006E6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  <w:r w:rsidRPr="005468B5">
              <w:rPr>
                <w:rFonts w:ascii="Times New Roman" w:hAnsi="Times New Roman" w:cs="Times New Roman"/>
                <w:b/>
                <w:bCs/>
              </w:rPr>
              <w:t xml:space="preserve"> полугодие</w:t>
            </w:r>
          </w:p>
        </w:tc>
      </w:tr>
      <w:tr w:rsidR="00192602" w:rsidRPr="005468B5" w:rsidTr="006E622D">
        <w:trPr>
          <w:trHeight w:val="275"/>
          <w:jc w:val="center"/>
        </w:trPr>
        <w:tc>
          <w:tcPr>
            <w:tcW w:w="818" w:type="dxa"/>
            <w:noWrap/>
            <w:hideMark/>
          </w:tcPr>
          <w:p w:rsidR="00192602" w:rsidRPr="005468B5" w:rsidRDefault="00192602" w:rsidP="006E6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8B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278" w:type="dxa"/>
            <w:hideMark/>
          </w:tcPr>
          <w:p w:rsidR="00192602" w:rsidRPr="005468B5" w:rsidRDefault="00192602" w:rsidP="006E6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8B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232" w:type="dxa"/>
            <w:gridSpan w:val="2"/>
            <w:noWrap/>
            <w:hideMark/>
          </w:tcPr>
          <w:p w:rsidR="00192602" w:rsidRPr="005468B5" w:rsidRDefault="00192602" w:rsidP="006E6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8B5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232" w:type="dxa"/>
          </w:tcPr>
          <w:p w:rsidR="00192602" w:rsidRPr="009C4E51" w:rsidRDefault="00192602" w:rsidP="006E6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</w:p>
        </w:tc>
      </w:tr>
      <w:tr w:rsidR="00192602" w:rsidRPr="005468B5" w:rsidTr="006E622D">
        <w:trPr>
          <w:trHeight w:val="215"/>
          <w:jc w:val="center"/>
        </w:trPr>
        <w:tc>
          <w:tcPr>
            <w:tcW w:w="818" w:type="dxa"/>
            <w:vMerge w:val="restart"/>
            <w:noWrap/>
          </w:tcPr>
          <w:p w:rsidR="00192602" w:rsidRPr="005468B5" w:rsidRDefault="00192602" w:rsidP="006E6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468B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278" w:type="dxa"/>
            <w:vMerge w:val="restart"/>
          </w:tcPr>
          <w:p w:rsidR="00192602" w:rsidRPr="005468B5" w:rsidRDefault="00192602" w:rsidP="006E6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468B5">
              <w:rPr>
                <w:rFonts w:ascii="Times New Roman" w:hAnsi="Times New Roman" w:cs="Times New Roman"/>
              </w:rPr>
              <w:t xml:space="preserve">АО </w:t>
            </w:r>
            <w:r>
              <w:rPr>
                <w:rFonts w:ascii="Times New Roman" w:hAnsi="Times New Roman" w:cs="Times New Roman"/>
              </w:rPr>
              <w:t>«</w:t>
            </w:r>
            <w:r w:rsidRPr="005468B5">
              <w:rPr>
                <w:rFonts w:ascii="Times New Roman" w:hAnsi="Times New Roman" w:cs="Times New Roman"/>
              </w:rPr>
              <w:t>Саратовэнерго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192602" w:rsidRPr="005468B5" w:rsidRDefault="00192602" w:rsidP="006E6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32" w:type="dxa"/>
            <w:gridSpan w:val="2"/>
            <w:noWrap/>
          </w:tcPr>
          <w:p w:rsidR="00192602" w:rsidRPr="003768FB" w:rsidRDefault="00192602" w:rsidP="006E6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3768FB">
              <w:rPr>
                <w:rFonts w:ascii="Times New Roman" w:hAnsi="Times New Roman" w:cs="Times New Roman"/>
              </w:rPr>
              <w:t>СНдо</w:t>
            </w:r>
            <w:proofErr w:type="spellEnd"/>
            <w:r w:rsidRPr="003768FB">
              <w:rPr>
                <w:rFonts w:ascii="Times New Roman" w:hAnsi="Times New Roman" w:cs="Times New Roman"/>
              </w:rPr>
              <w:t xml:space="preserve"> 150 кВт = ДП х </w:t>
            </w:r>
            <w:proofErr w:type="spellStart"/>
            <w:r w:rsidRPr="003768FB">
              <w:rPr>
                <w:rFonts w:ascii="Times New Roman" w:hAnsi="Times New Roman" w:cs="Times New Roman"/>
              </w:rPr>
              <w:t>Крег</w:t>
            </w:r>
            <w:proofErr w:type="spellEnd"/>
            <w:r w:rsidRPr="003768FB">
              <w:rPr>
                <w:rFonts w:ascii="Times New Roman" w:hAnsi="Times New Roman" w:cs="Times New Roman"/>
              </w:rPr>
              <w:t xml:space="preserve"> х </w:t>
            </w:r>
            <w:proofErr w:type="spellStart"/>
            <w:r w:rsidRPr="003768FB">
              <w:rPr>
                <w:rFonts w:ascii="Times New Roman" w:hAnsi="Times New Roman" w:cs="Times New Roman"/>
              </w:rPr>
              <w:t>Цэ</w:t>
            </w:r>
            <w:proofErr w:type="spellEnd"/>
            <w:r w:rsidRPr="003768FB">
              <w:rPr>
                <w:rFonts w:ascii="Times New Roman" w:hAnsi="Times New Roman" w:cs="Times New Roman"/>
              </w:rPr>
              <w:t>(м)</w:t>
            </w:r>
          </w:p>
        </w:tc>
        <w:tc>
          <w:tcPr>
            <w:tcW w:w="4232" w:type="dxa"/>
            <w:vMerge w:val="restart"/>
            <w:vAlign w:val="center"/>
          </w:tcPr>
          <w:p w:rsidR="00192602" w:rsidRPr="003768FB" w:rsidRDefault="00192602" w:rsidP="006E6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0,45909</w:t>
            </w:r>
          </w:p>
        </w:tc>
      </w:tr>
      <w:tr w:rsidR="00192602" w:rsidRPr="005468B5" w:rsidTr="006E622D">
        <w:trPr>
          <w:trHeight w:val="292"/>
          <w:jc w:val="center"/>
        </w:trPr>
        <w:tc>
          <w:tcPr>
            <w:tcW w:w="818" w:type="dxa"/>
            <w:vMerge/>
            <w:noWrap/>
          </w:tcPr>
          <w:p w:rsidR="00192602" w:rsidRPr="005468B5" w:rsidRDefault="00192602" w:rsidP="006E6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78" w:type="dxa"/>
            <w:vMerge/>
          </w:tcPr>
          <w:p w:rsidR="00192602" w:rsidRDefault="00192602" w:rsidP="006E6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2" w:type="dxa"/>
            <w:gridSpan w:val="2"/>
            <w:noWrap/>
          </w:tcPr>
          <w:p w:rsidR="00192602" w:rsidRPr="003768FB" w:rsidRDefault="00192602" w:rsidP="006E6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768FB">
              <w:rPr>
                <w:rFonts w:ascii="Times New Roman" w:hAnsi="Times New Roman" w:cs="Times New Roman"/>
              </w:rPr>
              <w:t>СН</w:t>
            </w:r>
            <w:r w:rsidRPr="003768FB">
              <w:rPr>
                <w:rFonts w:ascii="Times New Roman" w:hAnsi="Times New Roman" w:cs="Times New Roman"/>
                <w:vertAlign w:val="subscript"/>
              </w:rPr>
              <w:t>от</w:t>
            </w:r>
            <w:proofErr w:type="spellEnd"/>
            <w:r w:rsidRPr="003768FB">
              <w:rPr>
                <w:rFonts w:ascii="Times New Roman" w:hAnsi="Times New Roman" w:cs="Times New Roman"/>
                <w:vertAlign w:val="subscript"/>
              </w:rPr>
              <w:t xml:space="preserve"> 150 до 670 кВт</w:t>
            </w:r>
            <w:r w:rsidRPr="003768FB">
              <w:rPr>
                <w:rFonts w:ascii="Times New Roman" w:hAnsi="Times New Roman" w:cs="Times New Roman"/>
              </w:rPr>
              <w:t xml:space="preserve"> = ДП х </w:t>
            </w:r>
            <w:proofErr w:type="spellStart"/>
            <w:r w:rsidRPr="003768FB">
              <w:rPr>
                <w:rFonts w:ascii="Times New Roman" w:hAnsi="Times New Roman" w:cs="Times New Roman"/>
              </w:rPr>
              <w:t>К</w:t>
            </w:r>
            <w:r w:rsidRPr="003768FB">
              <w:rPr>
                <w:rFonts w:ascii="Times New Roman" w:hAnsi="Times New Roman" w:cs="Times New Roman"/>
                <w:vertAlign w:val="superscript"/>
              </w:rPr>
              <w:t>рег</w:t>
            </w:r>
            <w:proofErr w:type="spellEnd"/>
            <w:r w:rsidRPr="003768FB">
              <w:rPr>
                <w:rFonts w:ascii="Times New Roman" w:hAnsi="Times New Roman" w:cs="Times New Roman"/>
              </w:rPr>
              <w:t xml:space="preserve"> х </w:t>
            </w:r>
            <w:proofErr w:type="spellStart"/>
            <w:r w:rsidRPr="003768FB">
              <w:rPr>
                <w:rFonts w:ascii="Times New Roman" w:hAnsi="Times New Roman" w:cs="Times New Roman"/>
              </w:rPr>
              <w:t>Ц</w:t>
            </w:r>
            <w:r w:rsidRPr="003768FB">
              <w:rPr>
                <w:rFonts w:ascii="Times New Roman" w:hAnsi="Times New Roman" w:cs="Times New Roman"/>
                <w:vertAlign w:val="superscript"/>
              </w:rPr>
              <w:t>э</w:t>
            </w:r>
            <w:proofErr w:type="spellEnd"/>
            <w:r w:rsidRPr="003768FB">
              <w:rPr>
                <w:rFonts w:ascii="Times New Roman" w:hAnsi="Times New Roman" w:cs="Times New Roman"/>
                <w:vertAlign w:val="superscript"/>
              </w:rPr>
              <w:t>(м)</w:t>
            </w:r>
          </w:p>
        </w:tc>
        <w:tc>
          <w:tcPr>
            <w:tcW w:w="4232" w:type="dxa"/>
            <w:vMerge/>
            <w:vAlign w:val="center"/>
          </w:tcPr>
          <w:p w:rsidR="00192602" w:rsidRPr="003768FB" w:rsidRDefault="00192602" w:rsidP="006E6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2602" w:rsidRPr="005468B5" w:rsidTr="006E622D">
        <w:trPr>
          <w:trHeight w:val="298"/>
          <w:jc w:val="center"/>
        </w:trPr>
        <w:tc>
          <w:tcPr>
            <w:tcW w:w="818" w:type="dxa"/>
            <w:vMerge/>
            <w:noWrap/>
          </w:tcPr>
          <w:p w:rsidR="00192602" w:rsidRPr="005468B5" w:rsidRDefault="00192602" w:rsidP="006E6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78" w:type="dxa"/>
            <w:vMerge/>
          </w:tcPr>
          <w:p w:rsidR="00192602" w:rsidRDefault="00192602" w:rsidP="006E6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2" w:type="dxa"/>
            <w:gridSpan w:val="2"/>
            <w:noWrap/>
          </w:tcPr>
          <w:p w:rsidR="00192602" w:rsidRPr="003768FB" w:rsidRDefault="00192602" w:rsidP="006E6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768FB">
              <w:rPr>
                <w:rFonts w:ascii="Times New Roman" w:hAnsi="Times New Roman" w:cs="Times New Roman"/>
              </w:rPr>
              <w:t>СН</w:t>
            </w:r>
            <w:r w:rsidRPr="003768FB">
              <w:rPr>
                <w:rFonts w:ascii="Times New Roman" w:hAnsi="Times New Roman" w:cs="Times New Roman"/>
                <w:vertAlign w:val="subscript"/>
              </w:rPr>
              <w:t>от</w:t>
            </w:r>
            <w:proofErr w:type="spellEnd"/>
            <w:r w:rsidRPr="003768FB">
              <w:rPr>
                <w:rFonts w:ascii="Times New Roman" w:hAnsi="Times New Roman" w:cs="Times New Roman"/>
                <w:vertAlign w:val="subscript"/>
              </w:rPr>
              <w:t xml:space="preserve"> 670 кВт до 10 МВт</w:t>
            </w:r>
            <w:r w:rsidRPr="003768FB">
              <w:rPr>
                <w:rFonts w:ascii="Times New Roman" w:hAnsi="Times New Roman" w:cs="Times New Roman"/>
              </w:rPr>
              <w:t xml:space="preserve"> = ДП х </w:t>
            </w:r>
            <w:proofErr w:type="spellStart"/>
            <w:r w:rsidRPr="003768FB">
              <w:rPr>
                <w:rFonts w:ascii="Times New Roman" w:hAnsi="Times New Roman" w:cs="Times New Roman"/>
              </w:rPr>
              <w:t>К</w:t>
            </w:r>
            <w:r w:rsidRPr="003768FB">
              <w:rPr>
                <w:rFonts w:ascii="Times New Roman" w:hAnsi="Times New Roman" w:cs="Times New Roman"/>
                <w:vertAlign w:val="superscript"/>
              </w:rPr>
              <w:t>рег</w:t>
            </w:r>
            <w:proofErr w:type="spellEnd"/>
            <w:r w:rsidRPr="003768FB">
              <w:rPr>
                <w:rFonts w:ascii="Times New Roman" w:hAnsi="Times New Roman" w:cs="Times New Roman"/>
              </w:rPr>
              <w:t xml:space="preserve"> х </w:t>
            </w:r>
            <w:proofErr w:type="spellStart"/>
            <w:r w:rsidRPr="003768FB">
              <w:rPr>
                <w:rFonts w:ascii="Times New Roman" w:hAnsi="Times New Roman" w:cs="Times New Roman"/>
              </w:rPr>
              <w:t>Ц</w:t>
            </w:r>
            <w:r w:rsidRPr="003768FB">
              <w:rPr>
                <w:rFonts w:ascii="Times New Roman" w:hAnsi="Times New Roman" w:cs="Times New Roman"/>
                <w:vertAlign w:val="superscript"/>
              </w:rPr>
              <w:t>э</w:t>
            </w:r>
            <w:proofErr w:type="spellEnd"/>
            <w:r w:rsidRPr="003768FB">
              <w:rPr>
                <w:rFonts w:ascii="Times New Roman" w:hAnsi="Times New Roman" w:cs="Times New Roman"/>
                <w:vertAlign w:val="superscript"/>
              </w:rPr>
              <w:t>(м)</w:t>
            </w:r>
          </w:p>
        </w:tc>
        <w:tc>
          <w:tcPr>
            <w:tcW w:w="4232" w:type="dxa"/>
            <w:vAlign w:val="center"/>
          </w:tcPr>
          <w:p w:rsidR="00192602" w:rsidRPr="003768FB" w:rsidRDefault="00192602" w:rsidP="006E6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0,31180</w:t>
            </w:r>
          </w:p>
        </w:tc>
      </w:tr>
      <w:tr w:rsidR="00192602" w:rsidRPr="005468B5" w:rsidTr="006E622D">
        <w:trPr>
          <w:trHeight w:val="273"/>
          <w:jc w:val="center"/>
        </w:trPr>
        <w:tc>
          <w:tcPr>
            <w:tcW w:w="818" w:type="dxa"/>
            <w:vMerge/>
            <w:noWrap/>
          </w:tcPr>
          <w:p w:rsidR="00192602" w:rsidRPr="005468B5" w:rsidRDefault="00192602" w:rsidP="006E6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78" w:type="dxa"/>
            <w:vMerge/>
          </w:tcPr>
          <w:p w:rsidR="00192602" w:rsidRDefault="00192602" w:rsidP="006E6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2" w:type="dxa"/>
            <w:gridSpan w:val="2"/>
            <w:noWrap/>
          </w:tcPr>
          <w:p w:rsidR="00192602" w:rsidRPr="003768FB" w:rsidRDefault="00192602" w:rsidP="006E6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768FB">
              <w:rPr>
                <w:rFonts w:ascii="Times New Roman" w:hAnsi="Times New Roman" w:cs="Times New Roman"/>
              </w:rPr>
              <w:t>СН</w:t>
            </w:r>
            <w:r w:rsidRPr="003768FB">
              <w:rPr>
                <w:rFonts w:ascii="Times New Roman" w:hAnsi="Times New Roman" w:cs="Times New Roman"/>
                <w:vertAlign w:val="subscript"/>
              </w:rPr>
              <w:t>не</w:t>
            </w:r>
            <w:proofErr w:type="spellEnd"/>
            <w:r w:rsidRPr="003768FB">
              <w:rPr>
                <w:rFonts w:ascii="Times New Roman" w:hAnsi="Times New Roman" w:cs="Times New Roman"/>
                <w:vertAlign w:val="subscript"/>
              </w:rPr>
              <w:t xml:space="preserve"> менее 10 МВт</w:t>
            </w:r>
            <w:r w:rsidRPr="003768FB">
              <w:rPr>
                <w:rFonts w:ascii="Times New Roman" w:hAnsi="Times New Roman" w:cs="Times New Roman"/>
              </w:rPr>
              <w:t xml:space="preserve"> = ДП х </w:t>
            </w:r>
            <w:proofErr w:type="spellStart"/>
            <w:r w:rsidRPr="003768FB">
              <w:rPr>
                <w:rFonts w:ascii="Times New Roman" w:hAnsi="Times New Roman" w:cs="Times New Roman"/>
              </w:rPr>
              <w:t>К</w:t>
            </w:r>
            <w:r w:rsidRPr="003768FB">
              <w:rPr>
                <w:rFonts w:ascii="Times New Roman" w:hAnsi="Times New Roman" w:cs="Times New Roman"/>
                <w:vertAlign w:val="superscript"/>
              </w:rPr>
              <w:t>рег</w:t>
            </w:r>
            <w:proofErr w:type="spellEnd"/>
            <w:r w:rsidRPr="003768FB">
              <w:rPr>
                <w:rFonts w:ascii="Times New Roman" w:hAnsi="Times New Roman" w:cs="Times New Roman"/>
              </w:rPr>
              <w:t xml:space="preserve"> х </w:t>
            </w:r>
            <w:proofErr w:type="spellStart"/>
            <w:r w:rsidRPr="003768FB">
              <w:rPr>
                <w:rFonts w:ascii="Times New Roman" w:hAnsi="Times New Roman" w:cs="Times New Roman"/>
              </w:rPr>
              <w:t>Ц</w:t>
            </w:r>
            <w:r w:rsidRPr="003768FB">
              <w:rPr>
                <w:rFonts w:ascii="Times New Roman" w:hAnsi="Times New Roman" w:cs="Times New Roman"/>
                <w:vertAlign w:val="superscript"/>
              </w:rPr>
              <w:t>э</w:t>
            </w:r>
            <w:proofErr w:type="spellEnd"/>
            <w:r w:rsidRPr="003768FB">
              <w:rPr>
                <w:rFonts w:ascii="Times New Roman" w:hAnsi="Times New Roman" w:cs="Times New Roman"/>
                <w:vertAlign w:val="superscript"/>
              </w:rPr>
              <w:t>(м)</w:t>
            </w:r>
          </w:p>
        </w:tc>
        <w:tc>
          <w:tcPr>
            <w:tcW w:w="4232" w:type="dxa"/>
            <w:vAlign w:val="center"/>
          </w:tcPr>
          <w:p w:rsidR="00192602" w:rsidRPr="003768FB" w:rsidRDefault="00192602" w:rsidP="006E6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0,15303</w:t>
            </w:r>
          </w:p>
        </w:tc>
      </w:tr>
      <w:tr w:rsidR="00192602" w:rsidRPr="005468B5" w:rsidTr="006E622D">
        <w:trPr>
          <w:trHeight w:val="275"/>
          <w:jc w:val="center"/>
        </w:trPr>
        <w:tc>
          <w:tcPr>
            <w:tcW w:w="818" w:type="dxa"/>
            <w:vMerge w:val="restart"/>
            <w:noWrap/>
          </w:tcPr>
          <w:p w:rsidR="00192602" w:rsidRPr="005468B5" w:rsidRDefault="00192602" w:rsidP="006E6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468B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278" w:type="dxa"/>
            <w:vMerge w:val="restart"/>
          </w:tcPr>
          <w:p w:rsidR="00192602" w:rsidRPr="005468B5" w:rsidRDefault="00192602" w:rsidP="006E6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468B5"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>«</w:t>
            </w:r>
            <w:r w:rsidRPr="005468B5">
              <w:rPr>
                <w:rFonts w:ascii="Times New Roman" w:hAnsi="Times New Roman" w:cs="Times New Roman"/>
              </w:rPr>
              <w:t>Саратовское предприятие городских электрических сетей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192602" w:rsidRPr="005468B5" w:rsidRDefault="00192602" w:rsidP="006E6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32" w:type="dxa"/>
            <w:gridSpan w:val="2"/>
            <w:noWrap/>
          </w:tcPr>
          <w:p w:rsidR="00192602" w:rsidRPr="003768FB" w:rsidRDefault="00192602" w:rsidP="006E6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3768FB">
              <w:rPr>
                <w:rFonts w:ascii="Times New Roman" w:hAnsi="Times New Roman" w:cs="Times New Roman"/>
              </w:rPr>
              <w:t>СН</w:t>
            </w:r>
            <w:r w:rsidRPr="003768FB">
              <w:rPr>
                <w:rFonts w:ascii="Times New Roman" w:hAnsi="Times New Roman" w:cs="Times New Roman"/>
                <w:vertAlign w:val="subscript"/>
              </w:rPr>
              <w:t>до</w:t>
            </w:r>
            <w:proofErr w:type="spellEnd"/>
            <w:r w:rsidRPr="003768FB">
              <w:rPr>
                <w:rFonts w:ascii="Times New Roman" w:hAnsi="Times New Roman" w:cs="Times New Roman"/>
                <w:vertAlign w:val="subscript"/>
              </w:rPr>
              <w:t xml:space="preserve"> 150 кВт</w:t>
            </w:r>
            <w:r w:rsidRPr="003768FB">
              <w:rPr>
                <w:rFonts w:ascii="Times New Roman" w:hAnsi="Times New Roman" w:cs="Times New Roman"/>
              </w:rPr>
              <w:t xml:space="preserve"> = ДП х </w:t>
            </w:r>
            <w:proofErr w:type="spellStart"/>
            <w:r w:rsidRPr="003768FB">
              <w:rPr>
                <w:rFonts w:ascii="Times New Roman" w:hAnsi="Times New Roman" w:cs="Times New Roman"/>
              </w:rPr>
              <w:t>К</w:t>
            </w:r>
            <w:r w:rsidRPr="003768FB">
              <w:rPr>
                <w:rFonts w:ascii="Times New Roman" w:hAnsi="Times New Roman" w:cs="Times New Roman"/>
                <w:vertAlign w:val="superscript"/>
              </w:rPr>
              <w:t>рег</w:t>
            </w:r>
            <w:proofErr w:type="spellEnd"/>
            <w:r w:rsidRPr="003768FB">
              <w:rPr>
                <w:rFonts w:ascii="Times New Roman" w:hAnsi="Times New Roman" w:cs="Times New Roman"/>
              </w:rPr>
              <w:t xml:space="preserve"> х </w:t>
            </w:r>
            <w:proofErr w:type="spellStart"/>
            <w:r w:rsidRPr="003768FB">
              <w:rPr>
                <w:rFonts w:ascii="Times New Roman" w:hAnsi="Times New Roman" w:cs="Times New Roman"/>
              </w:rPr>
              <w:t>Ц</w:t>
            </w:r>
            <w:r w:rsidRPr="003768FB">
              <w:rPr>
                <w:rFonts w:ascii="Times New Roman" w:hAnsi="Times New Roman" w:cs="Times New Roman"/>
                <w:vertAlign w:val="superscript"/>
              </w:rPr>
              <w:t>э</w:t>
            </w:r>
            <w:proofErr w:type="spellEnd"/>
            <w:r w:rsidRPr="003768FB">
              <w:rPr>
                <w:rFonts w:ascii="Times New Roman" w:hAnsi="Times New Roman" w:cs="Times New Roman"/>
                <w:vertAlign w:val="superscript"/>
              </w:rPr>
              <w:t>(м)</w:t>
            </w:r>
          </w:p>
        </w:tc>
        <w:tc>
          <w:tcPr>
            <w:tcW w:w="4232" w:type="dxa"/>
            <w:vMerge w:val="restart"/>
            <w:vAlign w:val="center"/>
          </w:tcPr>
          <w:p w:rsidR="00192602" w:rsidRPr="003768FB" w:rsidRDefault="00192602" w:rsidP="006E6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0,35669</w:t>
            </w:r>
          </w:p>
        </w:tc>
      </w:tr>
      <w:tr w:rsidR="00192602" w:rsidRPr="005468B5" w:rsidTr="006E622D">
        <w:trPr>
          <w:trHeight w:val="359"/>
          <w:jc w:val="center"/>
        </w:trPr>
        <w:tc>
          <w:tcPr>
            <w:tcW w:w="818" w:type="dxa"/>
            <w:vMerge/>
          </w:tcPr>
          <w:p w:rsidR="00192602" w:rsidRPr="005468B5" w:rsidRDefault="00192602" w:rsidP="006E6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78" w:type="dxa"/>
            <w:vMerge/>
          </w:tcPr>
          <w:p w:rsidR="00192602" w:rsidRPr="005468B5" w:rsidRDefault="00192602" w:rsidP="006E6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32" w:type="dxa"/>
            <w:gridSpan w:val="2"/>
            <w:noWrap/>
          </w:tcPr>
          <w:p w:rsidR="00192602" w:rsidRPr="003768FB" w:rsidRDefault="00192602" w:rsidP="006E6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3768FB">
              <w:rPr>
                <w:rFonts w:ascii="Times New Roman" w:hAnsi="Times New Roman" w:cs="Times New Roman"/>
              </w:rPr>
              <w:t>СН</w:t>
            </w:r>
            <w:r w:rsidRPr="003768FB">
              <w:rPr>
                <w:rFonts w:ascii="Times New Roman" w:hAnsi="Times New Roman" w:cs="Times New Roman"/>
                <w:vertAlign w:val="subscript"/>
              </w:rPr>
              <w:t>от</w:t>
            </w:r>
            <w:proofErr w:type="spellEnd"/>
            <w:r w:rsidRPr="003768FB">
              <w:rPr>
                <w:rFonts w:ascii="Times New Roman" w:hAnsi="Times New Roman" w:cs="Times New Roman"/>
                <w:vertAlign w:val="subscript"/>
              </w:rPr>
              <w:t xml:space="preserve"> 150 до 670 кВт</w:t>
            </w:r>
            <w:r w:rsidRPr="003768FB">
              <w:rPr>
                <w:rFonts w:ascii="Times New Roman" w:hAnsi="Times New Roman" w:cs="Times New Roman"/>
              </w:rPr>
              <w:t xml:space="preserve"> = ДП х </w:t>
            </w:r>
            <w:proofErr w:type="spellStart"/>
            <w:r w:rsidRPr="003768FB">
              <w:rPr>
                <w:rFonts w:ascii="Times New Roman" w:hAnsi="Times New Roman" w:cs="Times New Roman"/>
              </w:rPr>
              <w:t>К</w:t>
            </w:r>
            <w:r w:rsidRPr="003768FB">
              <w:rPr>
                <w:rFonts w:ascii="Times New Roman" w:hAnsi="Times New Roman" w:cs="Times New Roman"/>
                <w:vertAlign w:val="superscript"/>
              </w:rPr>
              <w:t>рег</w:t>
            </w:r>
            <w:proofErr w:type="spellEnd"/>
            <w:r w:rsidRPr="003768FB">
              <w:rPr>
                <w:rFonts w:ascii="Times New Roman" w:hAnsi="Times New Roman" w:cs="Times New Roman"/>
              </w:rPr>
              <w:t xml:space="preserve"> х </w:t>
            </w:r>
            <w:proofErr w:type="spellStart"/>
            <w:r w:rsidRPr="003768FB">
              <w:rPr>
                <w:rFonts w:ascii="Times New Roman" w:hAnsi="Times New Roman" w:cs="Times New Roman"/>
              </w:rPr>
              <w:t>Ц</w:t>
            </w:r>
            <w:r w:rsidRPr="003768FB">
              <w:rPr>
                <w:rFonts w:ascii="Times New Roman" w:hAnsi="Times New Roman" w:cs="Times New Roman"/>
                <w:vertAlign w:val="superscript"/>
              </w:rPr>
              <w:t>э</w:t>
            </w:r>
            <w:proofErr w:type="spellEnd"/>
            <w:r w:rsidRPr="003768FB">
              <w:rPr>
                <w:rFonts w:ascii="Times New Roman" w:hAnsi="Times New Roman" w:cs="Times New Roman"/>
                <w:vertAlign w:val="superscript"/>
              </w:rPr>
              <w:t>(м)</w:t>
            </w:r>
          </w:p>
        </w:tc>
        <w:tc>
          <w:tcPr>
            <w:tcW w:w="4232" w:type="dxa"/>
            <w:vMerge/>
            <w:vAlign w:val="center"/>
          </w:tcPr>
          <w:p w:rsidR="00192602" w:rsidRPr="003768FB" w:rsidRDefault="00192602" w:rsidP="006E6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2602" w:rsidRPr="005468B5" w:rsidTr="006E622D">
        <w:trPr>
          <w:trHeight w:val="359"/>
          <w:jc w:val="center"/>
        </w:trPr>
        <w:tc>
          <w:tcPr>
            <w:tcW w:w="818" w:type="dxa"/>
            <w:vMerge/>
          </w:tcPr>
          <w:p w:rsidR="00192602" w:rsidRPr="005468B5" w:rsidRDefault="00192602" w:rsidP="006E6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78" w:type="dxa"/>
            <w:vMerge/>
          </w:tcPr>
          <w:p w:rsidR="00192602" w:rsidRPr="005468B5" w:rsidRDefault="00192602" w:rsidP="006E6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32" w:type="dxa"/>
            <w:gridSpan w:val="2"/>
            <w:noWrap/>
          </w:tcPr>
          <w:p w:rsidR="00192602" w:rsidRPr="003768FB" w:rsidRDefault="00192602" w:rsidP="006E6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3768FB">
              <w:rPr>
                <w:rFonts w:ascii="Times New Roman" w:hAnsi="Times New Roman" w:cs="Times New Roman"/>
              </w:rPr>
              <w:t>СН</w:t>
            </w:r>
            <w:r w:rsidRPr="003768FB">
              <w:rPr>
                <w:rFonts w:ascii="Times New Roman" w:hAnsi="Times New Roman" w:cs="Times New Roman"/>
                <w:vertAlign w:val="subscript"/>
              </w:rPr>
              <w:t>от</w:t>
            </w:r>
            <w:proofErr w:type="spellEnd"/>
            <w:r w:rsidRPr="003768FB">
              <w:rPr>
                <w:rFonts w:ascii="Times New Roman" w:hAnsi="Times New Roman" w:cs="Times New Roman"/>
                <w:vertAlign w:val="subscript"/>
              </w:rPr>
              <w:t xml:space="preserve"> 670 кВт до 10 МВт</w:t>
            </w:r>
            <w:r w:rsidRPr="003768FB">
              <w:rPr>
                <w:rFonts w:ascii="Times New Roman" w:hAnsi="Times New Roman" w:cs="Times New Roman"/>
              </w:rPr>
              <w:t xml:space="preserve"> = ДП х </w:t>
            </w:r>
            <w:proofErr w:type="spellStart"/>
            <w:r w:rsidRPr="003768FB">
              <w:rPr>
                <w:rFonts w:ascii="Times New Roman" w:hAnsi="Times New Roman" w:cs="Times New Roman"/>
              </w:rPr>
              <w:t>К</w:t>
            </w:r>
            <w:r w:rsidRPr="003768FB">
              <w:rPr>
                <w:rFonts w:ascii="Times New Roman" w:hAnsi="Times New Roman" w:cs="Times New Roman"/>
                <w:vertAlign w:val="superscript"/>
              </w:rPr>
              <w:t>рег</w:t>
            </w:r>
            <w:proofErr w:type="spellEnd"/>
            <w:r w:rsidRPr="003768FB">
              <w:rPr>
                <w:rFonts w:ascii="Times New Roman" w:hAnsi="Times New Roman" w:cs="Times New Roman"/>
              </w:rPr>
              <w:t xml:space="preserve"> х </w:t>
            </w:r>
            <w:proofErr w:type="spellStart"/>
            <w:r w:rsidRPr="003768FB">
              <w:rPr>
                <w:rFonts w:ascii="Times New Roman" w:hAnsi="Times New Roman" w:cs="Times New Roman"/>
              </w:rPr>
              <w:t>Ц</w:t>
            </w:r>
            <w:r w:rsidRPr="003768FB">
              <w:rPr>
                <w:rFonts w:ascii="Times New Roman" w:hAnsi="Times New Roman" w:cs="Times New Roman"/>
                <w:vertAlign w:val="superscript"/>
              </w:rPr>
              <w:t>э</w:t>
            </w:r>
            <w:proofErr w:type="spellEnd"/>
            <w:r w:rsidRPr="003768FB">
              <w:rPr>
                <w:rFonts w:ascii="Times New Roman" w:hAnsi="Times New Roman" w:cs="Times New Roman"/>
                <w:vertAlign w:val="superscript"/>
              </w:rPr>
              <w:t>(м)</w:t>
            </w:r>
          </w:p>
        </w:tc>
        <w:tc>
          <w:tcPr>
            <w:tcW w:w="4232" w:type="dxa"/>
            <w:vAlign w:val="center"/>
          </w:tcPr>
          <w:p w:rsidR="00192602" w:rsidRPr="003768FB" w:rsidRDefault="00192602" w:rsidP="006E6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0,22314</w:t>
            </w:r>
          </w:p>
        </w:tc>
      </w:tr>
      <w:tr w:rsidR="00192602" w:rsidRPr="005468B5" w:rsidTr="006E622D">
        <w:trPr>
          <w:trHeight w:val="359"/>
          <w:jc w:val="center"/>
        </w:trPr>
        <w:tc>
          <w:tcPr>
            <w:tcW w:w="818" w:type="dxa"/>
            <w:vMerge/>
          </w:tcPr>
          <w:p w:rsidR="00192602" w:rsidRPr="005468B5" w:rsidRDefault="00192602" w:rsidP="006E6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78" w:type="dxa"/>
            <w:vMerge/>
          </w:tcPr>
          <w:p w:rsidR="00192602" w:rsidRPr="005468B5" w:rsidRDefault="00192602" w:rsidP="006E6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32" w:type="dxa"/>
            <w:gridSpan w:val="2"/>
            <w:noWrap/>
          </w:tcPr>
          <w:p w:rsidR="00192602" w:rsidRPr="003768FB" w:rsidRDefault="00192602" w:rsidP="006E6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3768FB">
              <w:rPr>
                <w:rFonts w:ascii="Times New Roman" w:hAnsi="Times New Roman" w:cs="Times New Roman"/>
              </w:rPr>
              <w:t>СН</w:t>
            </w:r>
            <w:r w:rsidRPr="003768FB">
              <w:rPr>
                <w:rFonts w:ascii="Times New Roman" w:hAnsi="Times New Roman" w:cs="Times New Roman"/>
                <w:vertAlign w:val="subscript"/>
              </w:rPr>
              <w:t>не</w:t>
            </w:r>
            <w:proofErr w:type="spellEnd"/>
            <w:r w:rsidRPr="003768FB">
              <w:rPr>
                <w:rFonts w:ascii="Times New Roman" w:hAnsi="Times New Roman" w:cs="Times New Roman"/>
                <w:vertAlign w:val="subscript"/>
              </w:rPr>
              <w:t xml:space="preserve"> менее 10 МВт</w:t>
            </w:r>
            <w:r w:rsidRPr="003768FB">
              <w:rPr>
                <w:rFonts w:ascii="Times New Roman" w:hAnsi="Times New Roman" w:cs="Times New Roman"/>
              </w:rPr>
              <w:t xml:space="preserve"> = ДП х </w:t>
            </w:r>
            <w:proofErr w:type="spellStart"/>
            <w:r w:rsidRPr="003768FB">
              <w:rPr>
                <w:rFonts w:ascii="Times New Roman" w:hAnsi="Times New Roman" w:cs="Times New Roman"/>
              </w:rPr>
              <w:t>К</w:t>
            </w:r>
            <w:r w:rsidRPr="003768FB">
              <w:rPr>
                <w:rFonts w:ascii="Times New Roman" w:hAnsi="Times New Roman" w:cs="Times New Roman"/>
                <w:vertAlign w:val="superscript"/>
              </w:rPr>
              <w:t>рег</w:t>
            </w:r>
            <w:proofErr w:type="spellEnd"/>
            <w:r w:rsidRPr="003768FB">
              <w:rPr>
                <w:rFonts w:ascii="Times New Roman" w:hAnsi="Times New Roman" w:cs="Times New Roman"/>
              </w:rPr>
              <w:t xml:space="preserve"> х </w:t>
            </w:r>
            <w:proofErr w:type="spellStart"/>
            <w:r w:rsidRPr="003768FB">
              <w:rPr>
                <w:rFonts w:ascii="Times New Roman" w:hAnsi="Times New Roman" w:cs="Times New Roman"/>
              </w:rPr>
              <w:t>Ц</w:t>
            </w:r>
            <w:r w:rsidRPr="003768FB">
              <w:rPr>
                <w:rFonts w:ascii="Times New Roman" w:hAnsi="Times New Roman" w:cs="Times New Roman"/>
                <w:vertAlign w:val="superscript"/>
              </w:rPr>
              <w:t>э</w:t>
            </w:r>
            <w:proofErr w:type="spellEnd"/>
            <w:r w:rsidRPr="003768FB">
              <w:rPr>
                <w:rFonts w:ascii="Times New Roman" w:hAnsi="Times New Roman" w:cs="Times New Roman"/>
                <w:vertAlign w:val="superscript"/>
              </w:rPr>
              <w:t>(м)</w:t>
            </w:r>
          </w:p>
        </w:tc>
        <w:tc>
          <w:tcPr>
            <w:tcW w:w="4232" w:type="dxa"/>
            <w:vAlign w:val="center"/>
          </w:tcPr>
          <w:p w:rsidR="00192602" w:rsidRPr="003768FB" w:rsidRDefault="00192602" w:rsidP="006E6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92602" w:rsidRPr="005468B5" w:rsidTr="006E622D">
        <w:trPr>
          <w:trHeight w:val="359"/>
          <w:jc w:val="center"/>
        </w:trPr>
        <w:tc>
          <w:tcPr>
            <w:tcW w:w="818" w:type="dxa"/>
            <w:vMerge w:val="restart"/>
            <w:noWrap/>
          </w:tcPr>
          <w:p w:rsidR="00192602" w:rsidRPr="005468B5" w:rsidRDefault="00192602" w:rsidP="006E6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468B5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278" w:type="dxa"/>
            <w:vMerge w:val="restart"/>
          </w:tcPr>
          <w:p w:rsidR="00192602" w:rsidRPr="005468B5" w:rsidRDefault="00192602" w:rsidP="006E6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92602" w:rsidRPr="005468B5" w:rsidRDefault="00192602" w:rsidP="006E6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468B5"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5468B5">
              <w:rPr>
                <w:rFonts w:ascii="Times New Roman" w:hAnsi="Times New Roman" w:cs="Times New Roman"/>
              </w:rPr>
              <w:t>Русэнергосбыт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32" w:type="dxa"/>
            <w:gridSpan w:val="2"/>
            <w:noWrap/>
          </w:tcPr>
          <w:p w:rsidR="00192602" w:rsidRPr="003768FB" w:rsidRDefault="00192602" w:rsidP="006E6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3768FB">
              <w:rPr>
                <w:rFonts w:ascii="Times New Roman" w:hAnsi="Times New Roman" w:cs="Times New Roman"/>
              </w:rPr>
              <w:t>СН</w:t>
            </w:r>
            <w:r w:rsidRPr="003768FB">
              <w:rPr>
                <w:rFonts w:ascii="Times New Roman" w:hAnsi="Times New Roman" w:cs="Times New Roman"/>
                <w:vertAlign w:val="subscript"/>
              </w:rPr>
              <w:t>до</w:t>
            </w:r>
            <w:proofErr w:type="spellEnd"/>
            <w:r w:rsidRPr="003768FB">
              <w:rPr>
                <w:rFonts w:ascii="Times New Roman" w:hAnsi="Times New Roman" w:cs="Times New Roman"/>
                <w:vertAlign w:val="subscript"/>
              </w:rPr>
              <w:t xml:space="preserve"> 150 кВт</w:t>
            </w:r>
            <w:r w:rsidRPr="003768FB">
              <w:rPr>
                <w:rFonts w:ascii="Times New Roman" w:hAnsi="Times New Roman" w:cs="Times New Roman"/>
              </w:rPr>
              <w:t xml:space="preserve"> = ДП х </w:t>
            </w:r>
            <w:proofErr w:type="spellStart"/>
            <w:r w:rsidRPr="003768FB">
              <w:rPr>
                <w:rFonts w:ascii="Times New Roman" w:hAnsi="Times New Roman" w:cs="Times New Roman"/>
              </w:rPr>
              <w:t>К</w:t>
            </w:r>
            <w:r w:rsidRPr="003768FB">
              <w:rPr>
                <w:rFonts w:ascii="Times New Roman" w:hAnsi="Times New Roman" w:cs="Times New Roman"/>
                <w:vertAlign w:val="superscript"/>
              </w:rPr>
              <w:t>рег</w:t>
            </w:r>
            <w:proofErr w:type="spellEnd"/>
            <w:r w:rsidRPr="003768FB">
              <w:rPr>
                <w:rFonts w:ascii="Times New Roman" w:hAnsi="Times New Roman" w:cs="Times New Roman"/>
              </w:rPr>
              <w:t xml:space="preserve"> х </w:t>
            </w:r>
            <w:proofErr w:type="spellStart"/>
            <w:r w:rsidRPr="003768FB">
              <w:rPr>
                <w:rFonts w:ascii="Times New Roman" w:hAnsi="Times New Roman" w:cs="Times New Roman"/>
              </w:rPr>
              <w:t>Ц</w:t>
            </w:r>
            <w:r w:rsidRPr="003768FB">
              <w:rPr>
                <w:rFonts w:ascii="Times New Roman" w:hAnsi="Times New Roman" w:cs="Times New Roman"/>
                <w:vertAlign w:val="superscript"/>
              </w:rPr>
              <w:t>э</w:t>
            </w:r>
            <w:proofErr w:type="spellEnd"/>
            <w:r w:rsidRPr="003768FB">
              <w:rPr>
                <w:rFonts w:ascii="Times New Roman" w:hAnsi="Times New Roman" w:cs="Times New Roman"/>
                <w:vertAlign w:val="superscript"/>
              </w:rPr>
              <w:t>(м)</w:t>
            </w:r>
          </w:p>
        </w:tc>
        <w:tc>
          <w:tcPr>
            <w:tcW w:w="4232" w:type="dxa"/>
            <w:vMerge w:val="restart"/>
            <w:vAlign w:val="center"/>
          </w:tcPr>
          <w:p w:rsidR="00192602" w:rsidRPr="00BA1643" w:rsidRDefault="00192602" w:rsidP="00BA164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0,</w:t>
            </w:r>
            <w:r w:rsidR="00BA1643">
              <w:rPr>
                <w:rFonts w:ascii="Times New Roman" w:eastAsia="Times New Roman" w:hAnsi="Times New Roman" w:cs="Times New Roman"/>
              </w:rPr>
              <w:t>19022</w:t>
            </w:r>
          </w:p>
        </w:tc>
      </w:tr>
      <w:tr w:rsidR="00192602" w:rsidRPr="005468B5" w:rsidTr="006E622D">
        <w:trPr>
          <w:trHeight w:val="359"/>
          <w:jc w:val="center"/>
        </w:trPr>
        <w:tc>
          <w:tcPr>
            <w:tcW w:w="818" w:type="dxa"/>
            <w:vMerge/>
          </w:tcPr>
          <w:p w:rsidR="00192602" w:rsidRPr="005468B5" w:rsidRDefault="00192602" w:rsidP="006E6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78" w:type="dxa"/>
            <w:vMerge/>
          </w:tcPr>
          <w:p w:rsidR="00192602" w:rsidRPr="005468B5" w:rsidRDefault="00192602" w:rsidP="006E6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32" w:type="dxa"/>
            <w:gridSpan w:val="2"/>
            <w:noWrap/>
          </w:tcPr>
          <w:p w:rsidR="00192602" w:rsidRPr="003768FB" w:rsidRDefault="00192602" w:rsidP="006E6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3768FB">
              <w:rPr>
                <w:rFonts w:ascii="Times New Roman" w:hAnsi="Times New Roman" w:cs="Times New Roman"/>
              </w:rPr>
              <w:t>СН</w:t>
            </w:r>
            <w:r w:rsidRPr="003768FB">
              <w:rPr>
                <w:rFonts w:ascii="Times New Roman" w:hAnsi="Times New Roman" w:cs="Times New Roman"/>
                <w:vertAlign w:val="subscript"/>
              </w:rPr>
              <w:t>от</w:t>
            </w:r>
            <w:proofErr w:type="spellEnd"/>
            <w:r w:rsidRPr="003768FB">
              <w:rPr>
                <w:rFonts w:ascii="Times New Roman" w:hAnsi="Times New Roman" w:cs="Times New Roman"/>
                <w:vertAlign w:val="subscript"/>
              </w:rPr>
              <w:t xml:space="preserve"> 150 до 670 кВт</w:t>
            </w:r>
            <w:r w:rsidRPr="003768FB">
              <w:rPr>
                <w:rFonts w:ascii="Times New Roman" w:hAnsi="Times New Roman" w:cs="Times New Roman"/>
              </w:rPr>
              <w:t xml:space="preserve"> = ДП х </w:t>
            </w:r>
            <w:proofErr w:type="spellStart"/>
            <w:r w:rsidRPr="003768FB">
              <w:rPr>
                <w:rFonts w:ascii="Times New Roman" w:hAnsi="Times New Roman" w:cs="Times New Roman"/>
              </w:rPr>
              <w:t>К</w:t>
            </w:r>
            <w:r w:rsidRPr="003768FB">
              <w:rPr>
                <w:rFonts w:ascii="Times New Roman" w:hAnsi="Times New Roman" w:cs="Times New Roman"/>
                <w:vertAlign w:val="superscript"/>
              </w:rPr>
              <w:t>рег</w:t>
            </w:r>
            <w:proofErr w:type="spellEnd"/>
            <w:r w:rsidRPr="003768FB">
              <w:rPr>
                <w:rFonts w:ascii="Times New Roman" w:hAnsi="Times New Roman" w:cs="Times New Roman"/>
              </w:rPr>
              <w:t xml:space="preserve"> х </w:t>
            </w:r>
            <w:proofErr w:type="spellStart"/>
            <w:r w:rsidRPr="003768FB">
              <w:rPr>
                <w:rFonts w:ascii="Times New Roman" w:hAnsi="Times New Roman" w:cs="Times New Roman"/>
              </w:rPr>
              <w:t>Ц</w:t>
            </w:r>
            <w:r w:rsidRPr="003768FB">
              <w:rPr>
                <w:rFonts w:ascii="Times New Roman" w:hAnsi="Times New Roman" w:cs="Times New Roman"/>
                <w:vertAlign w:val="superscript"/>
              </w:rPr>
              <w:t>э</w:t>
            </w:r>
            <w:proofErr w:type="spellEnd"/>
            <w:r w:rsidRPr="003768FB">
              <w:rPr>
                <w:rFonts w:ascii="Times New Roman" w:hAnsi="Times New Roman" w:cs="Times New Roman"/>
                <w:vertAlign w:val="superscript"/>
              </w:rPr>
              <w:t>(м)</w:t>
            </w:r>
          </w:p>
        </w:tc>
        <w:tc>
          <w:tcPr>
            <w:tcW w:w="4232" w:type="dxa"/>
            <w:vMerge/>
            <w:vAlign w:val="center"/>
          </w:tcPr>
          <w:p w:rsidR="00192602" w:rsidRPr="003768FB" w:rsidRDefault="00192602" w:rsidP="006E6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2602" w:rsidRPr="005468B5" w:rsidTr="006E622D">
        <w:trPr>
          <w:trHeight w:val="359"/>
          <w:jc w:val="center"/>
        </w:trPr>
        <w:tc>
          <w:tcPr>
            <w:tcW w:w="818" w:type="dxa"/>
            <w:vMerge/>
          </w:tcPr>
          <w:p w:rsidR="00192602" w:rsidRPr="005468B5" w:rsidRDefault="00192602" w:rsidP="006E6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78" w:type="dxa"/>
            <w:vMerge/>
          </w:tcPr>
          <w:p w:rsidR="00192602" w:rsidRPr="005468B5" w:rsidRDefault="00192602" w:rsidP="006E6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32" w:type="dxa"/>
            <w:gridSpan w:val="2"/>
            <w:noWrap/>
          </w:tcPr>
          <w:p w:rsidR="00192602" w:rsidRPr="003768FB" w:rsidRDefault="00192602" w:rsidP="006E6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3768FB">
              <w:rPr>
                <w:rFonts w:ascii="Times New Roman" w:hAnsi="Times New Roman" w:cs="Times New Roman"/>
              </w:rPr>
              <w:t>СН</w:t>
            </w:r>
            <w:r w:rsidRPr="003768FB">
              <w:rPr>
                <w:rFonts w:ascii="Times New Roman" w:hAnsi="Times New Roman" w:cs="Times New Roman"/>
                <w:vertAlign w:val="subscript"/>
              </w:rPr>
              <w:t>от</w:t>
            </w:r>
            <w:proofErr w:type="spellEnd"/>
            <w:r w:rsidRPr="003768FB">
              <w:rPr>
                <w:rFonts w:ascii="Times New Roman" w:hAnsi="Times New Roman" w:cs="Times New Roman"/>
                <w:vertAlign w:val="subscript"/>
              </w:rPr>
              <w:t xml:space="preserve"> 670 кВт до 10 МВт</w:t>
            </w:r>
            <w:r w:rsidRPr="003768FB">
              <w:rPr>
                <w:rFonts w:ascii="Times New Roman" w:hAnsi="Times New Roman" w:cs="Times New Roman"/>
              </w:rPr>
              <w:t xml:space="preserve"> = ДП х </w:t>
            </w:r>
            <w:proofErr w:type="spellStart"/>
            <w:r w:rsidRPr="003768FB">
              <w:rPr>
                <w:rFonts w:ascii="Times New Roman" w:hAnsi="Times New Roman" w:cs="Times New Roman"/>
              </w:rPr>
              <w:t>К</w:t>
            </w:r>
            <w:r w:rsidRPr="003768FB">
              <w:rPr>
                <w:rFonts w:ascii="Times New Roman" w:hAnsi="Times New Roman" w:cs="Times New Roman"/>
                <w:vertAlign w:val="superscript"/>
              </w:rPr>
              <w:t>рег</w:t>
            </w:r>
            <w:proofErr w:type="spellEnd"/>
            <w:r w:rsidRPr="003768FB">
              <w:rPr>
                <w:rFonts w:ascii="Times New Roman" w:hAnsi="Times New Roman" w:cs="Times New Roman"/>
              </w:rPr>
              <w:t xml:space="preserve"> х </w:t>
            </w:r>
            <w:proofErr w:type="spellStart"/>
            <w:r w:rsidRPr="003768FB">
              <w:rPr>
                <w:rFonts w:ascii="Times New Roman" w:hAnsi="Times New Roman" w:cs="Times New Roman"/>
              </w:rPr>
              <w:t>Ц</w:t>
            </w:r>
            <w:r w:rsidRPr="003768FB">
              <w:rPr>
                <w:rFonts w:ascii="Times New Roman" w:hAnsi="Times New Roman" w:cs="Times New Roman"/>
                <w:vertAlign w:val="superscript"/>
              </w:rPr>
              <w:t>э</w:t>
            </w:r>
            <w:proofErr w:type="spellEnd"/>
            <w:r w:rsidRPr="003768FB">
              <w:rPr>
                <w:rFonts w:ascii="Times New Roman" w:hAnsi="Times New Roman" w:cs="Times New Roman"/>
                <w:vertAlign w:val="superscript"/>
              </w:rPr>
              <w:t>(м)</w:t>
            </w:r>
          </w:p>
        </w:tc>
        <w:tc>
          <w:tcPr>
            <w:tcW w:w="4232" w:type="dxa"/>
            <w:vAlign w:val="center"/>
          </w:tcPr>
          <w:p w:rsidR="00192602" w:rsidRPr="003768FB" w:rsidRDefault="00192602" w:rsidP="00BA16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</w:t>
            </w:r>
            <w:r w:rsidR="00BA1643">
              <w:rPr>
                <w:rFonts w:ascii="Times New Roman" w:eastAsia="Times New Roman" w:hAnsi="Times New Roman" w:cs="Times New Roman"/>
              </w:rPr>
              <w:t>12404</w:t>
            </w:r>
          </w:p>
        </w:tc>
      </w:tr>
      <w:tr w:rsidR="00192602" w:rsidRPr="005468B5" w:rsidTr="006E622D">
        <w:trPr>
          <w:trHeight w:val="359"/>
          <w:jc w:val="center"/>
        </w:trPr>
        <w:tc>
          <w:tcPr>
            <w:tcW w:w="818" w:type="dxa"/>
            <w:vMerge/>
          </w:tcPr>
          <w:p w:rsidR="00192602" w:rsidRPr="005468B5" w:rsidRDefault="00192602" w:rsidP="006E6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78" w:type="dxa"/>
            <w:vMerge/>
          </w:tcPr>
          <w:p w:rsidR="00192602" w:rsidRPr="005468B5" w:rsidRDefault="00192602" w:rsidP="006E6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32" w:type="dxa"/>
            <w:gridSpan w:val="2"/>
            <w:noWrap/>
          </w:tcPr>
          <w:p w:rsidR="00192602" w:rsidRPr="003768FB" w:rsidRDefault="00192602" w:rsidP="006E6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3768FB">
              <w:rPr>
                <w:rFonts w:ascii="Times New Roman" w:hAnsi="Times New Roman" w:cs="Times New Roman"/>
              </w:rPr>
              <w:t>СН</w:t>
            </w:r>
            <w:r w:rsidRPr="003768FB">
              <w:rPr>
                <w:rFonts w:ascii="Times New Roman" w:hAnsi="Times New Roman" w:cs="Times New Roman"/>
                <w:vertAlign w:val="subscript"/>
              </w:rPr>
              <w:t>не</w:t>
            </w:r>
            <w:proofErr w:type="spellEnd"/>
            <w:r w:rsidRPr="003768FB">
              <w:rPr>
                <w:rFonts w:ascii="Times New Roman" w:hAnsi="Times New Roman" w:cs="Times New Roman"/>
                <w:vertAlign w:val="subscript"/>
              </w:rPr>
              <w:t xml:space="preserve"> менее 10 МВт</w:t>
            </w:r>
            <w:r w:rsidRPr="003768FB">
              <w:rPr>
                <w:rFonts w:ascii="Times New Roman" w:hAnsi="Times New Roman" w:cs="Times New Roman"/>
              </w:rPr>
              <w:t xml:space="preserve"> = ДП х </w:t>
            </w:r>
            <w:proofErr w:type="spellStart"/>
            <w:r w:rsidRPr="003768FB">
              <w:rPr>
                <w:rFonts w:ascii="Times New Roman" w:hAnsi="Times New Roman" w:cs="Times New Roman"/>
              </w:rPr>
              <w:t>К</w:t>
            </w:r>
            <w:r w:rsidRPr="003768FB">
              <w:rPr>
                <w:rFonts w:ascii="Times New Roman" w:hAnsi="Times New Roman" w:cs="Times New Roman"/>
                <w:vertAlign w:val="superscript"/>
              </w:rPr>
              <w:t>рег</w:t>
            </w:r>
            <w:proofErr w:type="spellEnd"/>
            <w:r w:rsidRPr="003768FB">
              <w:rPr>
                <w:rFonts w:ascii="Times New Roman" w:hAnsi="Times New Roman" w:cs="Times New Roman"/>
              </w:rPr>
              <w:t xml:space="preserve"> х </w:t>
            </w:r>
            <w:proofErr w:type="spellStart"/>
            <w:r w:rsidRPr="003768FB">
              <w:rPr>
                <w:rFonts w:ascii="Times New Roman" w:hAnsi="Times New Roman" w:cs="Times New Roman"/>
              </w:rPr>
              <w:t>Ц</w:t>
            </w:r>
            <w:r w:rsidRPr="003768FB">
              <w:rPr>
                <w:rFonts w:ascii="Times New Roman" w:hAnsi="Times New Roman" w:cs="Times New Roman"/>
                <w:vertAlign w:val="superscript"/>
              </w:rPr>
              <w:t>э</w:t>
            </w:r>
            <w:proofErr w:type="spellEnd"/>
            <w:r w:rsidRPr="003768FB">
              <w:rPr>
                <w:rFonts w:ascii="Times New Roman" w:hAnsi="Times New Roman" w:cs="Times New Roman"/>
                <w:vertAlign w:val="superscript"/>
              </w:rPr>
              <w:t>(м)</w:t>
            </w:r>
          </w:p>
        </w:tc>
        <w:tc>
          <w:tcPr>
            <w:tcW w:w="4232" w:type="dxa"/>
            <w:vAlign w:val="center"/>
          </w:tcPr>
          <w:p w:rsidR="00192602" w:rsidRPr="003768FB" w:rsidRDefault="00192602" w:rsidP="00BA16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  <w:r w:rsidR="00BA1643">
              <w:rPr>
                <w:rFonts w:ascii="Times New Roman" w:eastAsia="Times New Roman" w:hAnsi="Times New Roman" w:cs="Times New Roman"/>
              </w:rPr>
              <w:t>7366</w:t>
            </w:r>
          </w:p>
        </w:tc>
      </w:tr>
    </w:tbl>
    <w:p w:rsidR="00192602" w:rsidRPr="009C308C" w:rsidRDefault="00192602" w:rsidP="001926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2602" w:rsidRDefault="00192602" w:rsidP="001926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7B4">
        <w:rPr>
          <w:position w:val="-20"/>
        </w:rPr>
        <w:object w:dxaOrig="68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27.75pt" o:ole="">
            <v:imagedata r:id="rId14" o:title=""/>
          </v:shape>
          <o:OLEObject Type="Embed" ProgID="Equation.3" ShapeID="_x0000_i1025" DrawAspect="Content" ObjectID="_1577778316" r:id="rId15"/>
        </w:object>
      </w:r>
      <w:r w:rsidRPr="00BC3AC3">
        <w:rPr>
          <w:rFonts w:ascii="Times New Roman" w:hAnsi="Times New Roman" w:cs="Times New Roman"/>
        </w:rPr>
        <w:t>-j-</w:t>
      </w:r>
      <w:proofErr w:type="spellStart"/>
      <w:r w:rsidRPr="00BC3AC3">
        <w:rPr>
          <w:rFonts w:ascii="Times New Roman" w:hAnsi="Times New Roman" w:cs="Times New Roman"/>
        </w:rPr>
        <w:t>ый</w:t>
      </w:r>
      <w:proofErr w:type="spellEnd"/>
      <w:r w:rsidRPr="00BC3AC3">
        <w:rPr>
          <w:rFonts w:ascii="Times New Roman" w:hAnsi="Times New Roman" w:cs="Times New Roman"/>
        </w:rPr>
        <w:t xml:space="preserve"> вид цены на электрическую энергию и (или) мощность k-го ГП, руб./кВт·ч или руб./кВт, указанный в п. 16 Методических указаний по расчету сбытовых надбавок гарантирующих поставщиков и размера доходности </w:t>
      </w:r>
      <w:proofErr w:type="gramStart"/>
      <w:r w:rsidRPr="00BC3AC3">
        <w:rPr>
          <w:rFonts w:ascii="Times New Roman" w:hAnsi="Times New Roman" w:cs="Times New Roman"/>
        </w:rPr>
        <w:t>продаж</w:t>
      </w:r>
      <w:proofErr w:type="gramEnd"/>
      <w:r w:rsidRPr="00BC3AC3">
        <w:rPr>
          <w:rFonts w:ascii="Times New Roman" w:hAnsi="Times New Roman" w:cs="Times New Roman"/>
        </w:rPr>
        <w:t xml:space="preserve"> гарантирующих поставщиков, утвержденных приказом ФСТ России от 30.10.2012 № 703-э (зарегистрировано в Минюсте России 29.11.2012, регистрационный № 25975);</w:t>
      </w:r>
    </w:p>
    <w:p w:rsidR="00192602" w:rsidRDefault="00192602" w:rsidP="001926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BC3AC3">
        <w:rPr>
          <w:rFonts w:ascii="Times New Roman" w:hAnsi="Times New Roman" w:cs="Times New Roman"/>
        </w:rPr>
        <w:t>ДПi.k</w:t>
      </w:r>
      <w:proofErr w:type="spellEnd"/>
      <w:r w:rsidRPr="00BC3AC3">
        <w:rPr>
          <w:rFonts w:ascii="Times New Roman" w:hAnsi="Times New Roman" w:cs="Times New Roman"/>
        </w:rPr>
        <w:t>_-_доходность продаж, определяемая в соответствии с Методическими указаниями по расчету сбытовых надбавок гарантирующих поставщиков и размера доходности продаж гарантирующих поставщиков, утвержденными приказом ФСТ России от 30.10.2012 № 703-э (зарегистрировано в Минюсте России 29.11.2012, регистрационный № 25975), и указанная в отношении i-</w:t>
      </w:r>
      <w:proofErr w:type="spellStart"/>
      <w:r w:rsidRPr="00BC3AC3">
        <w:rPr>
          <w:rFonts w:ascii="Times New Roman" w:hAnsi="Times New Roman" w:cs="Times New Roman"/>
        </w:rPr>
        <w:t>ых</w:t>
      </w:r>
      <w:proofErr w:type="spellEnd"/>
      <w:r w:rsidRPr="00BC3AC3">
        <w:rPr>
          <w:rFonts w:ascii="Times New Roman" w:hAnsi="Times New Roman" w:cs="Times New Roman"/>
        </w:rPr>
        <w:t xml:space="preserve"> подгрупп группы "прочие потребители" k-го ГП в таблице:</w:t>
      </w:r>
    </w:p>
    <w:p w:rsidR="00192602" w:rsidRDefault="00192602" w:rsidP="001926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14541" w:type="dxa"/>
        <w:tblInd w:w="103" w:type="dxa"/>
        <w:tblLook w:val="04A0" w:firstRow="1" w:lastRow="0" w:firstColumn="1" w:lastColumn="0" w:noHBand="0" w:noVBand="1"/>
      </w:tblPr>
      <w:tblGrid>
        <w:gridCol w:w="545"/>
        <w:gridCol w:w="6108"/>
        <w:gridCol w:w="986"/>
        <w:gridCol w:w="986"/>
        <w:gridCol w:w="986"/>
        <w:gridCol w:w="986"/>
        <w:gridCol w:w="986"/>
        <w:gridCol w:w="986"/>
        <w:gridCol w:w="986"/>
        <w:gridCol w:w="986"/>
      </w:tblGrid>
      <w:tr w:rsidR="00192602" w:rsidRPr="00BC3AC3" w:rsidTr="006E622D">
        <w:trPr>
          <w:trHeight w:val="314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92602" w:rsidRPr="00BC3AC3" w:rsidRDefault="00192602" w:rsidP="006E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3AC3">
              <w:rPr>
                <w:rFonts w:ascii="Times New Roman" w:eastAsia="Times New Roman" w:hAnsi="Times New Roman" w:cs="Times New Roman"/>
                <w:b/>
                <w:bCs/>
              </w:rPr>
              <w:t xml:space="preserve">№ </w:t>
            </w:r>
            <w:r w:rsidRPr="00BC3AC3">
              <w:rPr>
                <w:rFonts w:ascii="Times New Roman" w:eastAsia="Times New Roman" w:hAnsi="Times New Roman" w:cs="Times New Roman"/>
                <w:b/>
                <w:bCs/>
              </w:rPr>
              <w:br/>
              <w:t>п/п</w:t>
            </w:r>
          </w:p>
        </w:tc>
        <w:tc>
          <w:tcPr>
            <w:tcW w:w="6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02" w:rsidRPr="00BC3AC3" w:rsidRDefault="00192602" w:rsidP="006E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3AC3">
              <w:rPr>
                <w:rFonts w:ascii="Times New Roman" w:eastAsia="Times New Roman" w:hAnsi="Times New Roman" w:cs="Times New Roman"/>
                <w:b/>
                <w:bCs/>
              </w:rPr>
              <w:t>Наименование организации</w:t>
            </w:r>
            <w:r w:rsidRPr="00BC3AC3">
              <w:rPr>
                <w:rFonts w:ascii="Times New Roman" w:eastAsia="Times New Roman" w:hAnsi="Times New Roman" w:cs="Times New Roman"/>
                <w:b/>
                <w:bCs/>
              </w:rPr>
              <w:br/>
              <w:t xml:space="preserve">в субъекте </w:t>
            </w:r>
            <w:r w:rsidRPr="00BC3AC3">
              <w:rPr>
                <w:rFonts w:ascii="Times New Roman" w:eastAsia="Times New Roman" w:hAnsi="Times New Roman" w:cs="Times New Roman"/>
                <w:b/>
                <w:bCs/>
              </w:rPr>
              <w:br/>
              <w:t>Российской Федерации</w:t>
            </w:r>
          </w:p>
        </w:tc>
        <w:tc>
          <w:tcPr>
            <w:tcW w:w="78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02" w:rsidRPr="00BC3AC3" w:rsidRDefault="00192602" w:rsidP="006E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3AC3">
              <w:rPr>
                <w:rFonts w:ascii="Times New Roman" w:eastAsia="Times New Roman" w:hAnsi="Times New Roman" w:cs="Times New Roman"/>
                <w:b/>
                <w:bCs/>
              </w:rPr>
              <w:t>Доходность продаж для группы "прочие потребители", (ДП)</w:t>
            </w:r>
            <w:r w:rsidRPr="00BC3AC3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1</w:t>
            </w:r>
          </w:p>
        </w:tc>
      </w:tr>
      <w:tr w:rsidR="00192602" w:rsidRPr="00BC3AC3" w:rsidTr="006E622D">
        <w:trPr>
          <w:trHeight w:val="651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92602" w:rsidRPr="00BC3AC3" w:rsidRDefault="00192602" w:rsidP="006E6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602" w:rsidRPr="00BC3AC3" w:rsidRDefault="00192602" w:rsidP="006E6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8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02" w:rsidRPr="00BC3AC3" w:rsidRDefault="00192602" w:rsidP="006E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3AC3">
              <w:rPr>
                <w:rFonts w:ascii="Times New Roman" w:eastAsia="Times New Roman" w:hAnsi="Times New Roman" w:cs="Times New Roman"/>
                <w:b/>
                <w:bCs/>
              </w:rPr>
              <w:t xml:space="preserve">подгруппы потребителей с максимальной мощностью </w:t>
            </w:r>
            <w:proofErr w:type="spellStart"/>
            <w:r w:rsidRPr="00BC3AC3">
              <w:rPr>
                <w:rFonts w:ascii="Times New Roman" w:eastAsia="Times New Roman" w:hAnsi="Times New Roman" w:cs="Times New Roman"/>
                <w:b/>
                <w:bCs/>
              </w:rPr>
              <w:t>энергопринимающих</w:t>
            </w:r>
            <w:proofErr w:type="spellEnd"/>
            <w:r w:rsidRPr="00BC3AC3">
              <w:rPr>
                <w:rFonts w:ascii="Times New Roman" w:eastAsia="Times New Roman" w:hAnsi="Times New Roman" w:cs="Times New Roman"/>
                <w:b/>
                <w:bCs/>
              </w:rPr>
              <w:t xml:space="preserve"> устройств</w:t>
            </w:r>
          </w:p>
        </w:tc>
      </w:tr>
      <w:tr w:rsidR="00192602" w:rsidRPr="00BC3AC3" w:rsidTr="006E622D">
        <w:trPr>
          <w:trHeight w:val="277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92602" w:rsidRPr="00BC3AC3" w:rsidRDefault="00192602" w:rsidP="006E6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602" w:rsidRPr="00BC3AC3" w:rsidRDefault="00192602" w:rsidP="006E6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2602" w:rsidRPr="00BC3AC3" w:rsidRDefault="00192602" w:rsidP="006E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3AC3">
              <w:rPr>
                <w:rFonts w:ascii="Times New Roman" w:eastAsia="Times New Roman" w:hAnsi="Times New Roman" w:cs="Times New Roman"/>
                <w:b/>
                <w:bCs/>
              </w:rPr>
              <w:t>менее 150 кВт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2602" w:rsidRPr="00BC3AC3" w:rsidRDefault="00192602" w:rsidP="006E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3AC3">
              <w:rPr>
                <w:rFonts w:ascii="Times New Roman" w:eastAsia="Times New Roman" w:hAnsi="Times New Roman" w:cs="Times New Roman"/>
                <w:b/>
                <w:bCs/>
              </w:rPr>
              <w:t>от 150 до 670 кВт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2602" w:rsidRPr="00BC3AC3" w:rsidRDefault="00192602" w:rsidP="006E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3AC3">
              <w:rPr>
                <w:rFonts w:ascii="Times New Roman" w:eastAsia="Times New Roman" w:hAnsi="Times New Roman" w:cs="Times New Roman"/>
                <w:b/>
                <w:bCs/>
              </w:rPr>
              <w:t xml:space="preserve">от 670 кВт до </w:t>
            </w:r>
            <w:r w:rsidRPr="00BC3AC3">
              <w:rPr>
                <w:rFonts w:ascii="Times New Roman" w:eastAsia="Times New Roman" w:hAnsi="Times New Roman" w:cs="Times New Roman"/>
                <w:b/>
                <w:bCs/>
              </w:rPr>
              <w:br/>
              <w:t>10 МВт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02" w:rsidRPr="00BC3AC3" w:rsidRDefault="00192602" w:rsidP="006E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3AC3">
              <w:rPr>
                <w:rFonts w:ascii="Times New Roman" w:eastAsia="Times New Roman" w:hAnsi="Times New Roman" w:cs="Times New Roman"/>
                <w:b/>
                <w:bCs/>
              </w:rPr>
              <w:t>не менее 10 МВт</w:t>
            </w:r>
          </w:p>
        </w:tc>
      </w:tr>
      <w:tr w:rsidR="00192602" w:rsidRPr="00BC3AC3" w:rsidTr="006E622D">
        <w:trPr>
          <w:trHeight w:val="265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92602" w:rsidRPr="00BC3AC3" w:rsidRDefault="00192602" w:rsidP="006E6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602" w:rsidRPr="00BC3AC3" w:rsidRDefault="00192602" w:rsidP="006E6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2602" w:rsidRPr="00BC3AC3" w:rsidRDefault="00192602" w:rsidP="006E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3AC3">
              <w:rPr>
                <w:rFonts w:ascii="Times New Roman" w:eastAsia="Times New Roman" w:hAnsi="Times New Roman" w:cs="Times New Roman"/>
                <w:b/>
                <w:bCs/>
              </w:rPr>
              <w:t>проценты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2602" w:rsidRPr="00BC3AC3" w:rsidRDefault="00192602" w:rsidP="006E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3AC3">
              <w:rPr>
                <w:rFonts w:ascii="Times New Roman" w:eastAsia="Times New Roman" w:hAnsi="Times New Roman" w:cs="Times New Roman"/>
                <w:b/>
                <w:bCs/>
              </w:rPr>
              <w:t>проценты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2602" w:rsidRPr="00BC3AC3" w:rsidRDefault="00192602" w:rsidP="006E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3AC3">
              <w:rPr>
                <w:rFonts w:ascii="Times New Roman" w:eastAsia="Times New Roman" w:hAnsi="Times New Roman" w:cs="Times New Roman"/>
                <w:b/>
                <w:bCs/>
              </w:rPr>
              <w:t>проценты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02" w:rsidRPr="00BC3AC3" w:rsidRDefault="00192602" w:rsidP="006E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3AC3">
              <w:rPr>
                <w:rFonts w:ascii="Times New Roman" w:eastAsia="Times New Roman" w:hAnsi="Times New Roman" w:cs="Times New Roman"/>
                <w:b/>
                <w:bCs/>
              </w:rPr>
              <w:t>проценты</w:t>
            </w:r>
          </w:p>
        </w:tc>
      </w:tr>
      <w:tr w:rsidR="00192602" w:rsidRPr="00BC3AC3" w:rsidTr="006E622D">
        <w:trPr>
          <w:trHeight w:val="687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92602" w:rsidRPr="00BC3AC3" w:rsidRDefault="00192602" w:rsidP="006E6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602" w:rsidRPr="00BC3AC3" w:rsidRDefault="00192602" w:rsidP="006E6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02" w:rsidRPr="00BC3AC3" w:rsidRDefault="00192602" w:rsidP="006E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3AC3">
              <w:rPr>
                <w:rFonts w:ascii="Times New Roman" w:eastAsia="Times New Roman" w:hAnsi="Times New Roman" w:cs="Times New Roman"/>
                <w:b/>
                <w:bCs/>
              </w:rPr>
              <w:t xml:space="preserve">1 </w:t>
            </w:r>
            <w:proofErr w:type="gramStart"/>
            <w:r w:rsidRPr="00BC3AC3">
              <w:rPr>
                <w:rFonts w:ascii="Times New Roman" w:eastAsia="Times New Roman" w:hAnsi="Times New Roman" w:cs="Times New Roman"/>
                <w:b/>
                <w:bCs/>
              </w:rPr>
              <w:t>полу-</w:t>
            </w:r>
            <w:proofErr w:type="spellStart"/>
            <w:r w:rsidRPr="00BC3AC3">
              <w:rPr>
                <w:rFonts w:ascii="Times New Roman" w:eastAsia="Times New Roman" w:hAnsi="Times New Roman" w:cs="Times New Roman"/>
                <w:b/>
                <w:bCs/>
              </w:rPr>
              <w:t>годие</w:t>
            </w:r>
            <w:proofErr w:type="spellEnd"/>
            <w:proofErr w:type="gram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2602" w:rsidRPr="00BC3AC3" w:rsidRDefault="00192602" w:rsidP="006E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3AC3">
              <w:rPr>
                <w:rFonts w:ascii="Times New Roman" w:eastAsia="Times New Roman" w:hAnsi="Times New Roman" w:cs="Times New Roman"/>
                <w:b/>
                <w:bCs/>
              </w:rPr>
              <w:t xml:space="preserve">2 </w:t>
            </w:r>
            <w:proofErr w:type="gramStart"/>
            <w:r w:rsidRPr="00BC3AC3">
              <w:rPr>
                <w:rFonts w:ascii="Times New Roman" w:eastAsia="Times New Roman" w:hAnsi="Times New Roman" w:cs="Times New Roman"/>
                <w:b/>
                <w:bCs/>
              </w:rPr>
              <w:t>полу-</w:t>
            </w:r>
            <w:proofErr w:type="spellStart"/>
            <w:r w:rsidRPr="00BC3AC3">
              <w:rPr>
                <w:rFonts w:ascii="Times New Roman" w:eastAsia="Times New Roman" w:hAnsi="Times New Roman" w:cs="Times New Roman"/>
                <w:b/>
                <w:bCs/>
              </w:rPr>
              <w:t>годие</w:t>
            </w:r>
            <w:proofErr w:type="spellEnd"/>
            <w:proofErr w:type="gramEnd"/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2602" w:rsidRPr="00BC3AC3" w:rsidRDefault="00192602" w:rsidP="006E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3AC3">
              <w:rPr>
                <w:rFonts w:ascii="Times New Roman" w:eastAsia="Times New Roman" w:hAnsi="Times New Roman" w:cs="Times New Roman"/>
                <w:b/>
                <w:bCs/>
              </w:rPr>
              <w:t xml:space="preserve">1 </w:t>
            </w:r>
            <w:proofErr w:type="gramStart"/>
            <w:r w:rsidRPr="00BC3AC3">
              <w:rPr>
                <w:rFonts w:ascii="Times New Roman" w:eastAsia="Times New Roman" w:hAnsi="Times New Roman" w:cs="Times New Roman"/>
                <w:b/>
                <w:bCs/>
              </w:rPr>
              <w:t>полу-</w:t>
            </w:r>
            <w:proofErr w:type="spellStart"/>
            <w:r w:rsidRPr="00BC3AC3">
              <w:rPr>
                <w:rFonts w:ascii="Times New Roman" w:eastAsia="Times New Roman" w:hAnsi="Times New Roman" w:cs="Times New Roman"/>
                <w:b/>
                <w:bCs/>
              </w:rPr>
              <w:t>годие</w:t>
            </w:r>
            <w:proofErr w:type="spellEnd"/>
            <w:proofErr w:type="gramEnd"/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2602" w:rsidRPr="00BC3AC3" w:rsidRDefault="00192602" w:rsidP="006E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3AC3">
              <w:rPr>
                <w:rFonts w:ascii="Times New Roman" w:eastAsia="Times New Roman" w:hAnsi="Times New Roman" w:cs="Times New Roman"/>
                <w:b/>
                <w:bCs/>
              </w:rPr>
              <w:t xml:space="preserve">2 </w:t>
            </w:r>
            <w:proofErr w:type="gramStart"/>
            <w:r w:rsidRPr="00BC3AC3">
              <w:rPr>
                <w:rFonts w:ascii="Times New Roman" w:eastAsia="Times New Roman" w:hAnsi="Times New Roman" w:cs="Times New Roman"/>
                <w:b/>
                <w:bCs/>
              </w:rPr>
              <w:t>полу-</w:t>
            </w:r>
            <w:proofErr w:type="spellStart"/>
            <w:r w:rsidRPr="00BC3AC3">
              <w:rPr>
                <w:rFonts w:ascii="Times New Roman" w:eastAsia="Times New Roman" w:hAnsi="Times New Roman" w:cs="Times New Roman"/>
                <w:b/>
                <w:bCs/>
              </w:rPr>
              <w:t>годие</w:t>
            </w:r>
            <w:proofErr w:type="spellEnd"/>
            <w:proofErr w:type="gramEnd"/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02" w:rsidRPr="00BC3AC3" w:rsidRDefault="00192602" w:rsidP="006E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3AC3">
              <w:rPr>
                <w:rFonts w:ascii="Times New Roman" w:eastAsia="Times New Roman" w:hAnsi="Times New Roman" w:cs="Times New Roman"/>
                <w:b/>
                <w:bCs/>
              </w:rPr>
              <w:t xml:space="preserve">1 </w:t>
            </w:r>
            <w:proofErr w:type="gramStart"/>
            <w:r w:rsidRPr="00BC3AC3">
              <w:rPr>
                <w:rFonts w:ascii="Times New Roman" w:eastAsia="Times New Roman" w:hAnsi="Times New Roman" w:cs="Times New Roman"/>
                <w:b/>
                <w:bCs/>
              </w:rPr>
              <w:t>полу-</w:t>
            </w:r>
            <w:proofErr w:type="spellStart"/>
            <w:r w:rsidRPr="00BC3AC3">
              <w:rPr>
                <w:rFonts w:ascii="Times New Roman" w:eastAsia="Times New Roman" w:hAnsi="Times New Roman" w:cs="Times New Roman"/>
                <w:b/>
                <w:bCs/>
              </w:rPr>
              <w:t>годие</w:t>
            </w:r>
            <w:proofErr w:type="spellEnd"/>
            <w:proofErr w:type="gram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02" w:rsidRPr="00BC3AC3" w:rsidRDefault="00192602" w:rsidP="006E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3AC3">
              <w:rPr>
                <w:rFonts w:ascii="Times New Roman" w:eastAsia="Times New Roman" w:hAnsi="Times New Roman" w:cs="Times New Roman"/>
                <w:b/>
                <w:bCs/>
              </w:rPr>
              <w:t xml:space="preserve">2 </w:t>
            </w:r>
            <w:proofErr w:type="gramStart"/>
            <w:r w:rsidRPr="00BC3AC3">
              <w:rPr>
                <w:rFonts w:ascii="Times New Roman" w:eastAsia="Times New Roman" w:hAnsi="Times New Roman" w:cs="Times New Roman"/>
                <w:b/>
                <w:bCs/>
              </w:rPr>
              <w:t>полу-</w:t>
            </w:r>
            <w:proofErr w:type="spellStart"/>
            <w:r w:rsidRPr="00BC3AC3">
              <w:rPr>
                <w:rFonts w:ascii="Times New Roman" w:eastAsia="Times New Roman" w:hAnsi="Times New Roman" w:cs="Times New Roman"/>
                <w:b/>
                <w:bCs/>
              </w:rPr>
              <w:t>годие</w:t>
            </w:r>
            <w:proofErr w:type="spellEnd"/>
            <w:proofErr w:type="gram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02" w:rsidRPr="00BC3AC3" w:rsidRDefault="00192602" w:rsidP="006E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3AC3">
              <w:rPr>
                <w:rFonts w:ascii="Times New Roman" w:eastAsia="Times New Roman" w:hAnsi="Times New Roman" w:cs="Times New Roman"/>
                <w:b/>
                <w:bCs/>
              </w:rPr>
              <w:t xml:space="preserve">1 </w:t>
            </w:r>
            <w:proofErr w:type="gramStart"/>
            <w:r w:rsidRPr="00BC3AC3">
              <w:rPr>
                <w:rFonts w:ascii="Times New Roman" w:eastAsia="Times New Roman" w:hAnsi="Times New Roman" w:cs="Times New Roman"/>
                <w:b/>
                <w:bCs/>
              </w:rPr>
              <w:t>полу-</w:t>
            </w:r>
            <w:proofErr w:type="spellStart"/>
            <w:r w:rsidRPr="00BC3AC3">
              <w:rPr>
                <w:rFonts w:ascii="Times New Roman" w:eastAsia="Times New Roman" w:hAnsi="Times New Roman" w:cs="Times New Roman"/>
                <w:b/>
                <w:bCs/>
              </w:rPr>
              <w:t>годие</w:t>
            </w:r>
            <w:proofErr w:type="spellEnd"/>
            <w:proofErr w:type="gram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02" w:rsidRPr="00BC3AC3" w:rsidRDefault="00192602" w:rsidP="006E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3AC3">
              <w:rPr>
                <w:rFonts w:ascii="Times New Roman" w:eastAsia="Times New Roman" w:hAnsi="Times New Roman" w:cs="Times New Roman"/>
                <w:b/>
                <w:bCs/>
              </w:rPr>
              <w:t xml:space="preserve">2 </w:t>
            </w:r>
            <w:proofErr w:type="gramStart"/>
            <w:r w:rsidRPr="00BC3AC3">
              <w:rPr>
                <w:rFonts w:ascii="Times New Roman" w:eastAsia="Times New Roman" w:hAnsi="Times New Roman" w:cs="Times New Roman"/>
                <w:b/>
                <w:bCs/>
              </w:rPr>
              <w:t>полу-</w:t>
            </w:r>
            <w:proofErr w:type="spellStart"/>
            <w:r w:rsidRPr="00BC3AC3">
              <w:rPr>
                <w:rFonts w:ascii="Times New Roman" w:eastAsia="Times New Roman" w:hAnsi="Times New Roman" w:cs="Times New Roman"/>
                <w:b/>
                <w:bCs/>
              </w:rPr>
              <w:t>годие</w:t>
            </w:r>
            <w:proofErr w:type="spellEnd"/>
            <w:proofErr w:type="gramEnd"/>
          </w:p>
        </w:tc>
      </w:tr>
      <w:tr w:rsidR="00192602" w:rsidRPr="00BC3AC3" w:rsidTr="006E622D">
        <w:trPr>
          <w:trHeight w:val="277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92602" w:rsidRPr="00BC3AC3" w:rsidRDefault="00192602" w:rsidP="006E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3AC3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02" w:rsidRPr="00BC3AC3" w:rsidRDefault="00192602" w:rsidP="006E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3AC3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602" w:rsidRPr="00BC3AC3" w:rsidRDefault="00192602" w:rsidP="006E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3AC3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92602" w:rsidRPr="00BC3AC3" w:rsidRDefault="00192602" w:rsidP="006E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3AC3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92602" w:rsidRPr="00BC3AC3" w:rsidRDefault="00192602" w:rsidP="006E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3AC3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92602" w:rsidRPr="00BC3AC3" w:rsidRDefault="00192602" w:rsidP="006E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3AC3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602" w:rsidRPr="00BC3AC3" w:rsidRDefault="00192602" w:rsidP="006E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3AC3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602" w:rsidRPr="00BC3AC3" w:rsidRDefault="00192602" w:rsidP="006E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3AC3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602" w:rsidRPr="00BC3AC3" w:rsidRDefault="00192602" w:rsidP="006E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3AC3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602" w:rsidRPr="00BC3AC3" w:rsidRDefault="00192602" w:rsidP="006E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3AC3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</w:tr>
      <w:tr w:rsidR="00192602" w:rsidRPr="00BC3AC3" w:rsidTr="006E622D">
        <w:trPr>
          <w:trHeight w:val="277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92602" w:rsidRPr="00BC3AC3" w:rsidRDefault="00192602" w:rsidP="006E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3AC3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602" w:rsidRPr="005468B5" w:rsidRDefault="00192602" w:rsidP="006E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468B5">
              <w:rPr>
                <w:rFonts w:ascii="Times New Roman" w:hAnsi="Times New Roman" w:cs="Times New Roman"/>
              </w:rPr>
              <w:t xml:space="preserve">АО </w:t>
            </w:r>
            <w:r>
              <w:rPr>
                <w:rFonts w:ascii="Times New Roman" w:hAnsi="Times New Roman" w:cs="Times New Roman"/>
              </w:rPr>
              <w:t>«</w:t>
            </w:r>
            <w:r w:rsidRPr="005468B5">
              <w:rPr>
                <w:rFonts w:ascii="Times New Roman" w:hAnsi="Times New Roman" w:cs="Times New Roman"/>
              </w:rPr>
              <w:t>Саратовэнерго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602" w:rsidRPr="0016220A" w:rsidRDefault="00192602" w:rsidP="006E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92602" w:rsidRPr="0016220A" w:rsidRDefault="00192602" w:rsidP="006E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92602" w:rsidRPr="0016220A" w:rsidRDefault="00192602" w:rsidP="006E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14,20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92602" w:rsidRPr="0016220A" w:rsidRDefault="00192602" w:rsidP="006E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602" w:rsidRPr="0016220A" w:rsidRDefault="00192602" w:rsidP="006E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220A">
              <w:rPr>
                <w:rFonts w:ascii="Times New Roman" w:eastAsia="Times New Roman" w:hAnsi="Times New Roman" w:cs="Times New Roman"/>
              </w:rPr>
              <w:t>9,</w:t>
            </w:r>
            <w:r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602" w:rsidRPr="0016220A" w:rsidRDefault="00192602" w:rsidP="006E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602" w:rsidRPr="0016220A" w:rsidRDefault="00192602" w:rsidP="006E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220A">
              <w:rPr>
                <w:rFonts w:ascii="Times New Roman" w:eastAsia="Times New Roman" w:hAnsi="Times New Roman" w:cs="Times New Roman"/>
              </w:rPr>
              <w:t>5,</w:t>
            </w:r>
            <w:r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602" w:rsidRPr="0016220A" w:rsidRDefault="00192602" w:rsidP="006E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92602" w:rsidRPr="00BC3AC3" w:rsidTr="006E622D">
        <w:trPr>
          <w:trHeight w:val="271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92602" w:rsidRPr="00BC3AC3" w:rsidRDefault="00192602" w:rsidP="006E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3AC3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602" w:rsidRPr="005468B5" w:rsidRDefault="00192602" w:rsidP="006E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8B5"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>«</w:t>
            </w:r>
            <w:r w:rsidRPr="005468B5">
              <w:rPr>
                <w:rFonts w:ascii="Times New Roman" w:hAnsi="Times New Roman" w:cs="Times New Roman"/>
              </w:rPr>
              <w:t>Саратовское предприятие городских электрических сетей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602" w:rsidRPr="0089539A" w:rsidRDefault="00192602" w:rsidP="006E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16,96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92602" w:rsidRPr="0089539A" w:rsidRDefault="00192602" w:rsidP="006E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92602" w:rsidRPr="0089539A" w:rsidRDefault="00192602" w:rsidP="006E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15,58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92602" w:rsidRPr="0089539A" w:rsidRDefault="00192602" w:rsidP="006E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602" w:rsidRPr="0089539A" w:rsidRDefault="00192602" w:rsidP="006E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10,61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602" w:rsidRPr="0089539A" w:rsidRDefault="00192602" w:rsidP="006E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602" w:rsidRPr="0089539A" w:rsidRDefault="00192602" w:rsidP="006E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6,21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602" w:rsidRPr="0089539A" w:rsidRDefault="00192602" w:rsidP="006E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92602" w:rsidRPr="00BC3AC3" w:rsidTr="006E622D">
        <w:trPr>
          <w:trHeight w:val="277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92602" w:rsidRPr="00BC3AC3" w:rsidRDefault="00192602" w:rsidP="006E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3AC3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3</w:t>
            </w:r>
          </w:p>
        </w:tc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602" w:rsidRPr="005468B5" w:rsidRDefault="00192602" w:rsidP="006E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8B5"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5468B5">
              <w:rPr>
                <w:rFonts w:ascii="Times New Roman" w:hAnsi="Times New Roman" w:cs="Times New Roman"/>
              </w:rPr>
              <w:t>Русэнергосбыт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602" w:rsidRPr="000F04E3" w:rsidRDefault="00192602" w:rsidP="006E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F04E3">
              <w:rPr>
                <w:rFonts w:ascii="Times New Roman" w:eastAsia="Times New Roman" w:hAnsi="Times New Roman" w:cs="Times New Roman"/>
              </w:rPr>
              <w:t>15,</w:t>
            </w:r>
            <w:r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92602" w:rsidRPr="000F04E3" w:rsidRDefault="00192602" w:rsidP="006E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92602" w:rsidRPr="0097597F" w:rsidRDefault="00192602" w:rsidP="006E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04E3">
              <w:rPr>
                <w:rFonts w:ascii="Times New Roman" w:eastAsia="Times New Roman" w:hAnsi="Times New Roman" w:cs="Times New Roman"/>
              </w:rPr>
              <w:t>14,</w:t>
            </w: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92602" w:rsidRPr="0097597F" w:rsidRDefault="00192602" w:rsidP="006E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602" w:rsidRPr="000F04E3" w:rsidRDefault="00192602" w:rsidP="006E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F04E3">
              <w:rPr>
                <w:rFonts w:ascii="Times New Roman" w:eastAsia="Times New Roman" w:hAnsi="Times New Roman" w:cs="Times New Roman"/>
              </w:rPr>
              <w:t>9,</w:t>
            </w:r>
            <w:r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602" w:rsidRPr="000F04E3" w:rsidRDefault="00192602" w:rsidP="006E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602" w:rsidRPr="0097597F" w:rsidRDefault="00192602" w:rsidP="006E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04E3">
              <w:rPr>
                <w:rFonts w:ascii="Times New Roman" w:eastAsia="Times New Roman" w:hAnsi="Times New Roman" w:cs="Times New Roman"/>
              </w:rPr>
              <w:t>5,7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602" w:rsidRPr="0097597F" w:rsidRDefault="00192602" w:rsidP="006E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192602" w:rsidRDefault="00192602" w:rsidP="00192602">
      <w:pPr>
        <w:widowControl w:val="0"/>
        <w:autoSpaceDE w:val="0"/>
        <w:autoSpaceDN w:val="0"/>
        <w:adjustRightInd w:val="0"/>
        <w:spacing w:after="0" w:line="240" w:lineRule="auto"/>
      </w:pPr>
    </w:p>
    <w:p w:rsidR="00192602" w:rsidRDefault="00192602" w:rsidP="001926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7B4">
        <w:rPr>
          <w:position w:val="-14"/>
        </w:rPr>
        <w:object w:dxaOrig="580" w:dyaOrig="440">
          <v:shape id="_x0000_i1026" type="#_x0000_t75" style="width:29.25pt;height:22.5pt" o:ole="">
            <v:imagedata r:id="rId16" o:title=""/>
          </v:shape>
          <o:OLEObject Type="Embed" ProgID="Equation.3" ShapeID="_x0000_i1026" DrawAspect="Content" ObjectID="_1577778317" r:id="rId17"/>
        </w:object>
      </w:r>
      <w:r>
        <w:rPr>
          <w:rFonts w:ascii="Times New Roman" w:hAnsi="Times New Roman" w:cs="Times New Roman"/>
        </w:rPr>
        <w:t xml:space="preserve">- </w:t>
      </w:r>
      <w:r w:rsidRPr="00BC3AC3">
        <w:rPr>
          <w:rFonts w:ascii="Times New Roman" w:hAnsi="Times New Roman" w:cs="Times New Roman"/>
        </w:rPr>
        <w:t xml:space="preserve">коэффициент параметров деятельности ГП, определяемый в соответствии с Методическими указаниями по расчету сбытовых надбавок гарантирующих поставщиков и размера доходности </w:t>
      </w:r>
      <w:proofErr w:type="gramStart"/>
      <w:r w:rsidRPr="00BC3AC3">
        <w:rPr>
          <w:rFonts w:ascii="Times New Roman" w:hAnsi="Times New Roman" w:cs="Times New Roman"/>
        </w:rPr>
        <w:t>продаж</w:t>
      </w:r>
      <w:proofErr w:type="gramEnd"/>
      <w:r w:rsidRPr="00BC3AC3">
        <w:rPr>
          <w:rFonts w:ascii="Times New Roman" w:hAnsi="Times New Roman" w:cs="Times New Roman"/>
        </w:rPr>
        <w:t xml:space="preserve"> гарантирующих поставщиков, утвержденными приказом ФСТ России от 30.10.2012 № 703-э (зарегистрировано в Минюсте России 29.11.2012, регистрационный № 25975), и указанный в отношении группы "прочие потребители" k-го ГП в таблице:</w:t>
      </w:r>
    </w:p>
    <w:p w:rsidR="00192602" w:rsidRDefault="00192602" w:rsidP="001926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92602" w:rsidRDefault="00192602" w:rsidP="001926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14439" w:type="dxa"/>
        <w:tblInd w:w="103" w:type="dxa"/>
        <w:tblLook w:val="04A0" w:firstRow="1" w:lastRow="0" w:firstColumn="1" w:lastColumn="0" w:noHBand="0" w:noVBand="1"/>
      </w:tblPr>
      <w:tblGrid>
        <w:gridCol w:w="1080"/>
        <w:gridCol w:w="8153"/>
        <w:gridCol w:w="2603"/>
        <w:gridCol w:w="2603"/>
      </w:tblGrid>
      <w:tr w:rsidR="00192602" w:rsidRPr="00BC3AC3" w:rsidTr="006E622D">
        <w:trPr>
          <w:trHeight w:val="42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92602" w:rsidRPr="00BC3AC3" w:rsidRDefault="00192602" w:rsidP="006E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3AC3">
              <w:rPr>
                <w:rFonts w:ascii="Times New Roman" w:eastAsia="Times New Roman" w:hAnsi="Times New Roman" w:cs="Times New Roman"/>
                <w:b/>
                <w:bCs/>
              </w:rPr>
              <w:t xml:space="preserve">№ </w:t>
            </w:r>
            <w:r w:rsidRPr="00BC3AC3">
              <w:rPr>
                <w:rFonts w:ascii="Times New Roman" w:eastAsia="Times New Roman" w:hAnsi="Times New Roman" w:cs="Times New Roman"/>
                <w:b/>
                <w:bCs/>
              </w:rPr>
              <w:br/>
              <w:t>п/п</w:t>
            </w:r>
          </w:p>
        </w:tc>
        <w:tc>
          <w:tcPr>
            <w:tcW w:w="8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92602" w:rsidRPr="00BC3AC3" w:rsidRDefault="00192602" w:rsidP="006E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3AC3">
              <w:rPr>
                <w:rFonts w:ascii="Times New Roman" w:eastAsia="Times New Roman" w:hAnsi="Times New Roman" w:cs="Times New Roman"/>
                <w:b/>
                <w:bCs/>
              </w:rPr>
              <w:t>Наименование организации</w:t>
            </w:r>
            <w:r w:rsidRPr="00BC3AC3">
              <w:rPr>
                <w:rFonts w:ascii="Times New Roman" w:eastAsia="Times New Roman" w:hAnsi="Times New Roman" w:cs="Times New Roman"/>
                <w:b/>
                <w:bCs/>
              </w:rPr>
              <w:br/>
              <w:t xml:space="preserve">в субъекте Российской Федерации </w:t>
            </w:r>
          </w:p>
        </w:tc>
        <w:tc>
          <w:tcPr>
            <w:tcW w:w="5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02" w:rsidRPr="00BC3AC3" w:rsidRDefault="00192602" w:rsidP="006E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3AC3">
              <w:rPr>
                <w:rFonts w:ascii="Times New Roman" w:eastAsia="Times New Roman" w:hAnsi="Times New Roman" w:cs="Times New Roman"/>
                <w:b/>
                <w:bCs/>
              </w:rPr>
              <w:t>Коэффициент параметров деятельности гарантирующего поставщика, (</w:t>
            </w:r>
            <w:proofErr w:type="spellStart"/>
            <w:r w:rsidRPr="00BC3AC3">
              <w:rPr>
                <w:rFonts w:ascii="Times New Roman" w:eastAsia="Times New Roman" w:hAnsi="Times New Roman" w:cs="Times New Roman"/>
                <w:b/>
                <w:bCs/>
              </w:rPr>
              <w:t>К</w:t>
            </w:r>
            <w:r w:rsidRPr="00BC3AC3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рег</w:t>
            </w:r>
            <w:proofErr w:type="spellEnd"/>
            <w:r w:rsidRPr="00BC3AC3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  <w:r w:rsidRPr="00BC3AC3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1</w:t>
            </w:r>
          </w:p>
        </w:tc>
      </w:tr>
      <w:tr w:rsidR="00192602" w:rsidRPr="00BC3AC3" w:rsidTr="006E622D">
        <w:trPr>
          <w:trHeight w:val="648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92602" w:rsidRPr="00BC3AC3" w:rsidRDefault="00192602" w:rsidP="006E6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92602" w:rsidRPr="00BC3AC3" w:rsidRDefault="00192602" w:rsidP="006E6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602" w:rsidRPr="00BC3AC3" w:rsidRDefault="00192602" w:rsidP="006E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3AC3">
              <w:rPr>
                <w:rFonts w:ascii="Times New Roman" w:eastAsia="Times New Roman" w:hAnsi="Times New Roman" w:cs="Times New Roman"/>
                <w:b/>
                <w:bCs/>
              </w:rPr>
              <w:t>1 полугодие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602" w:rsidRPr="00BC3AC3" w:rsidRDefault="00192602" w:rsidP="006E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3AC3">
              <w:rPr>
                <w:rFonts w:ascii="Times New Roman" w:eastAsia="Times New Roman" w:hAnsi="Times New Roman" w:cs="Times New Roman"/>
                <w:b/>
                <w:bCs/>
              </w:rPr>
              <w:t>2 полугодие</w:t>
            </w:r>
          </w:p>
        </w:tc>
      </w:tr>
      <w:tr w:rsidR="00192602" w:rsidRPr="00BC3AC3" w:rsidTr="006E622D">
        <w:trPr>
          <w:trHeight w:val="27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92602" w:rsidRPr="00BC3AC3" w:rsidRDefault="00192602" w:rsidP="006E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3AC3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8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2602" w:rsidRPr="00BC3AC3" w:rsidRDefault="00192602" w:rsidP="006E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3AC3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602" w:rsidRPr="00BC3AC3" w:rsidRDefault="00192602" w:rsidP="006E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3AC3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602" w:rsidRPr="00BC3AC3" w:rsidRDefault="00192602" w:rsidP="006E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3AC3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</w:tr>
      <w:tr w:rsidR="00192602" w:rsidRPr="00BC3AC3" w:rsidTr="006E622D">
        <w:trPr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92602" w:rsidRPr="00BC3AC3" w:rsidRDefault="00192602" w:rsidP="006E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3AC3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8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92602" w:rsidRPr="005468B5" w:rsidRDefault="00192602" w:rsidP="006E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468B5">
              <w:rPr>
                <w:rFonts w:ascii="Times New Roman" w:hAnsi="Times New Roman" w:cs="Times New Roman"/>
              </w:rPr>
              <w:t xml:space="preserve">АО </w:t>
            </w:r>
            <w:r>
              <w:rPr>
                <w:rFonts w:ascii="Times New Roman" w:hAnsi="Times New Roman" w:cs="Times New Roman"/>
              </w:rPr>
              <w:t>«</w:t>
            </w:r>
            <w:r w:rsidRPr="005468B5">
              <w:rPr>
                <w:rFonts w:ascii="Times New Roman" w:hAnsi="Times New Roman" w:cs="Times New Roman"/>
              </w:rPr>
              <w:t>Саратовэнерго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602" w:rsidRPr="00575A8A" w:rsidRDefault="00192602" w:rsidP="006E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1,16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602" w:rsidRPr="00575A8A" w:rsidRDefault="00192602" w:rsidP="006E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92602" w:rsidRPr="00BC3AC3" w:rsidTr="006E622D">
        <w:trPr>
          <w:trHeight w:val="26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92602" w:rsidRPr="00BC3AC3" w:rsidRDefault="00192602" w:rsidP="006E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3AC3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8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602" w:rsidRPr="005468B5" w:rsidRDefault="00192602" w:rsidP="006E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8B5"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>«</w:t>
            </w:r>
            <w:r w:rsidRPr="005468B5">
              <w:rPr>
                <w:rFonts w:ascii="Times New Roman" w:hAnsi="Times New Roman" w:cs="Times New Roman"/>
              </w:rPr>
              <w:t>Саратовское предприятие городских электрических сетей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602" w:rsidRPr="00FC162F" w:rsidRDefault="00192602" w:rsidP="006E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0,80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602" w:rsidRPr="00657EED" w:rsidRDefault="00192602" w:rsidP="006E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92602" w:rsidRPr="00BC3AC3" w:rsidTr="006E622D">
        <w:trPr>
          <w:trHeight w:val="6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602" w:rsidRPr="00BC3AC3" w:rsidRDefault="00192602" w:rsidP="006E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3AC3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602" w:rsidRPr="005468B5" w:rsidRDefault="00192602" w:rsidP="006E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8B5"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5468B5">
              <w:rPr>
                <w:rFonts w:ascii="Times New Roman" w:hAnsi="Times New Roman" w:cs="Times New Roman"/>
              </w:rPr>
              <w:t>Русэнергосбыт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602" w:rsidRPr="008D2FEC" w:rsidRDefault="00192602" w:rsidP="006E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F04E3">
              <w:rPr>
                <w:rFonts w:ascii="Times New Roman" w:eastAsia="Times New Roman" w:hAnsi="Times New Roman" w:cs="Times New Roman"/>
              </w:rPr>
              <w:t>0,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602" w:rsidRPr="008D2FEC" w:rsidRDefault="00192602" w:rsidP="006E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192602" w:rsidRDefault="00192602" w:rsidP="00192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92602" w:rsidRPr="00A855F1" w:rsidRDefault="00192602" w:rsidP="00192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55F1">
        <w:rPr>
          <w:rFonts w:ascii="Times New Roman" w:hAnsi="Times New Roman" w:cs="Times New Roman"/>
        </w:rPr>
        <w:t>Примечание:</w:t>
      </w:r>
    </w:p>
    <w:p w:rsidR="00192602" w:rsidRPr="00A855F1" w:rsidRDefault="00192602" w:rsidP="00192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55F1">
        <w:rPr>
          <w:rFonts w:ascii="Times New Roman" w:hAnsi="Times New Roman" w:cs="Times New Roman"/>
        </w:rPr>
        <w:t xml:space="preserve">1. Наименования тарифных групп потребителей приведены в соответствии с </w:t>
      </w:r>
      <w:r w:rsidRPr="00A855F1">
        <w:rPr>
          <w:rFonts w:ascii="Times New Roman" w:hAnsi="Times New Roman" w:cs="Times New Roman"/>
          <w:color w:val="0000FF"/>
        </w:rPr>
        <w:t>Методическими указаниями</w:t>
      </w:r>
      <w:r w:rsidRPr="00A855F1">
        <w:rPr>
          <w:rFonts w:ascii="Times New Roman" w:hAnsi="Times New Roman" w:cs="Times New Roman"/>
        </w:rPr>
        <w:t xml:space="preserve"> по расчету сбытовых надбавок гарантирующих поставщиков и размера доходности продаж гарантирующих поставщиков, утвержденными приказом Федеральной службы по тарифам от 30 октября 2012 г</w:t>
      </w:r>
      <w:r>
        <w:rPr>
          <w:rFonts w:ascii="Times New Roman" w:hAnsi="Times New Roman" w:cs="Times New Roman"/>
        </w:rPr>
        <w:t>ода№</w:t>
      </w:r>
      <w:r w:rsidRPr="00A855F1">
        <w:rPr>
          <w:rFonts w:ascii="Times New Roman" w:hAnsi="Times New Roman" w:cs="Times New Roman"/>
        </w:rPr>
        <w:t xml:space="preserve"> 703-э.</w:t>
      </w:r>
    </w:p>
    <w:p w:rsidR="00192602" w:rsidRPr="00A855F1" w:rsidRDefault="00192602" w:rsidP="00192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55F1">
        <w:rPr>
          <w:rFonts w:ascii="Times New Roman" w:hAnsi="Times New Roman" w:cs="Times New Roman"/>
        </w:rPr>
        <w:t xml:space="preserve">2. Сбытовые надбавки для группы "прочие потребители" дифференцируются по следующим подгруппам потребителей в зависимости от величины максимальной мощности принадлежащих им </w:t>
      </w:r>
      <w:proofErr w:type="spellStart"/>
      <w:r w:rsidRPr="00A855F1">
        <w:rPr>
          <w:rFonts w:ascii="Times New Roman" w:hAnsi="Times New Roman" w:cs="Times New Roman"/>
        </w:rPr>
        <w:t>энергопринимающих</w:t>
      </w:r>
      <w:proofErr w:type="spellEnd"/>
      <w:r w:rsidRPr="00A855F1">
        <w:rPr>
          <w:rFonts w:ascii="Times New Roman" w:hAnsi="Times New Roman" w:cs="Times New Roman"/>
        </w:rPr>
        <w:t xml:space="preserve"> устройств:</w:t>
      </w:r>
    </w:p>
    <w:p w:rsidR="00192602" w:rsidRPr="00A855F1" w:rsidRDefault="00192602" w:rsidP="00192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55F1">
        <w:rPr>
          <w:rFonts w:ascii="Times New Roman" w:hAnsi="Times New Roman" w:cs="Times New Roman"/>
        </w:rPr>
        <w:t xml:space="preserve">- потребители с максимальной мощностью </w:t>
      </w:r>
      <w:proofErr w:type="spellStart"/>
      <w:r w:rsidRPr="00A855F1">
        <w:rPr>
          <w:rFonts w:ascii="Times New Roman" w:hAnsi="Times New Roman" w:cs="Times New Roman"/>
        </w:rPr>
        <w:t>энергопринимающих</w:t>
      </w:r>
      <w:proofErr w:type="spellEnd"/>
      <w:r w:rsidRPr="00A855F1">
        <w:rPr>
          <w:rFonts w:ascii="Times New Roman" w:hAnsi="Times New Roman" w:cs="Times New Roman"/>
        </w:rPr>
        <w:t xml:space="preserve"> устройств менее 150 кВт</w:t>
      </w:r>
      <w:r w:rsidRPr="00C07ACA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в 1 полугодии 2018 года)</w:t>
      </w:r>
      <w:r w:rsidRPr="00A855F1">
        <w:rPr>
          <w:rFonts w:ascii="Times New Roman" w:hAnsi="Times New Roman" w:cs="Times New Roman"/>
        </w:rPr>
        <w:t>;</w:t>
      </w:r>
    </w:p>
    <w:p w:rsidR="00192602" w:rsidRPr="00A855F1" w:rsidRDefault="00192602" w:rsidP="00192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55F1">
        <w:rPr>
          <w:rFonts w:ascii="Times New Roman" w:hAnsi="Times New Roman" w:cs="Times New Roman"/>
        </w:rPr>
        <w:t xml:space="preserve">- потребители с максимальной мощностью </w:t>
      </w:r>
      <w:proofErr w:type="spellStart"/>
      <w:r w:rsidRPr="00A855F1">
        <w:rPr>
          <w:rFonts w:ascii="Times New Roman" w:hAnsi="Times New Roman" w:cs="Times New Roman"/>
        </w:rPr>
        <w:t>энергопринимающих</w:t>
      </w:r>
      <w:proofErr w:type="spellEnd"/>
      <w:r w:rsidRPr="00A855F1">
        <w:rPr>
          <w:rFonts w:ascii="Times New Roman" w:hAnsi="Times New Roman" w:cs="Times New Roman"/>
        </w:rPr>
        <w:t xml:space="preserve"> устройств от 150 до 670 кВт;</w:t>
      </w:r>
    </w:p>
    <w:p w:rsidR="00192602" w:rsidRPr="00A855F1" w:rsidRDefault="00192602" w:rsidP="00192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55F1">
        <w:rPr>
          <w:rFonts w:ascii="Times New Roman" w:hAnsi="Times New Roman" w:cs="Times New Roman"/>
        </w:rPr>
        <w:t xml:space="preserve">- потребители с максимальной мощностью </w:t>
      </w:r>
      <w:proofErr w:type="spellStart"/>
      <w:r w:rsidRPr="00A855F1">
        <w:rPr>
          <w:rFonts w:ascii="Times New Roman" w:hAnsi="Times New Roman" w:cs="Times New Roman"/>
        </w:rPr>
        <w:t>энергопринимающих</w:t>
      </w:r>
      <w:proofErr w:type="spellEnd"/>
      <w:r w:rsidRPr="00A855F1">
        <w:rPr>
          <w:rFonts w:ascii="Times New Roman" w:hAnsi="Times New Roman" w:cs="Times New Roman"/>
        </w:rPr>
        <w:t xml:space="preserve"> устройств от 670 кВт до 10 МВт;</w:t>
      </w:r>
    </w:p>
    <w:p w:rsidR="00192602" w:rsidRPr="00A855F1" w:rsidRDefault="00192602" w:rsidP="00192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55F1">
        <w:rPr>
          <w:rFonts w:ascii="Times New Roman" w:hAnsi="Times New Roman" w:cs="Times New Roman"/>
        </w:rPr>
        <w:t xml:space="preserve">- потребители с максимальной мощностью </w:t>
      </w:r>
      <w:proofErr w:type="spellStart"/>
      <w:r w:rsidRPr="00A855F1">
        <w:rPr>
          <w:rFonts w:ascii="Times New Roman" w:hAnsi="Times New Roman" w:cs="Times New Roman"/>
        </w:rPr>
        <w:t>энергопринимающих</w:t>
      </w:r>
      <w:proofErr w:type="spellEnd"/>
      <w:r w:rsidRPr="00A855F1">
        <w:rPr>
          <w:rFonts w:ascii="Times New Roman" w:hAnsi="Times New Roman" w:cs="Times New Roman"/>
        </w:rPr>
        <w:t xml:space="preserve"> устройств не менее 10 МВт.</w:t>
      </w:r>
    </w:p>
    <w:p w:rsidR="00192602" w:rsidRPr="00A855F1" w:rsidRDefault="00192602" w:rsidP="001926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855F1">
        <w:rPr>
          <w:rFonts w:ascii="Courier New" w:hAnsi="Courier New" w:cs="Courier New"/>
          <w:sz w:val="20"/>
          <w:szCs w:val="20"/>
        </w:rPr>
        <w:t xml:space="preserve">    3.  Сбытовые  надбавки  для  потребителей  группы  "прочие потребители"</w:t>
      </w:r>
    </w:p>
    <w:p w:rsidR="00192602" w:rsidRPr="00A855F1" w:rsidRDefault="00192602" w:rsidP="001926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855F1">
        <w:rPr>
          <w:rFonts w:ascii="Courier New" w:hAnsi="Courier New" w:cs="Courier New"/>
          <w:sz w:val="20"/>
          <w:szCs w:val="20"/>
        </w:rPr>
        <w:t>устанавливаются в виде формулы как процент от цены на электрическую энергию</w:t>
      </w:r>
    </w:p>
    <w:p w:rsidR="00192602" w:rsidRPr="00A855F1" w:rsidRDefault="00192602" w:rsidP="001926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855F1"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gramStart"/>
      <w:r w:rsidRPr="00A855F1">
        <w:rPr>
          <w:rFonts w:ascii="Courier New" w:hAnsi="Courier New" w:cs="Courier New"/>
          <w:sz w:val="20"/>
          <w:szCs w:val="20"/>
        </w:rPr>
        <w:t>э(</w:t>
      </w:r>
      <w:proofErr w:type="gramEnd"/>
      <w:r w:rsidRPr="00A855F1">
        <w:rPr>
          <w:rFonts w:ascii="Courier New" w:hAnsi="Courier New" w:cs="Courier New"/>
          <w:sz w:val="20"/>
          <w:szCs w:val="20"/>
        </w:rPr>
        <w:t>м)</w:t>
      </w:r>
    </w:p>
    <w:p w:rsidR="00192602" w:rsidRPr="00A855F1" w:rsidRDefault="00192602" w:rsidP="001926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855F1">
        <w:rPr>
          <w:rFonts w:ascii="Courier New" w:hAnsi="Courier New" w:cs="Courier New"/>
          <w:sz w:val="20"/>
          <w:szCs w:val="20"/>
        </w:rPr>
        <w:t>и (или) мощность  (Ц    )</w:t>
      </w:r>
      <w:proofErr w:type="gramStart"/>
      <w:r w:rsidRPr="00A855F1">
        <w:rPr>
          <w:rFonts w:ascii="Courier New" w:hAnsi="Courier New" w:cs="Courier New"/>
          <w:sz w:val="20"/>
          <w:szCs w:val="20"/>
        </w:rPr>
        <w:t>.</w:t>
      </w:r>
      <w:r w:rsidRPr="009D62A8">
        <w:rPr>
          <w:rFonts w:ascii="Courier New" w:hAnsi="Courier New" w:cs="Courier New"/>
          <w:sz w:val="20"/>
          <w:szCs w:val="20"/>
        </w:rPr>
        <w:t>(</w:t>
      </w:r>
      <w:proofErr w:type="gramEnd"/>
      <w:r w:rsidRPr="009D62A8">
        <w:rPr>
          <w:rFonts w:ascii="Courier New" w:hAnsi="Courier New" w:cs="Courier New"/>
          <w:sz w:val="20"/>
          <w:szCs w:val="20"/>
        </w:rPr>
        <w:t>в 1 полугодии 2018 года)</w:t>
      </w:r>
    </w:p>
    <w:p w:rsidR="00192602" w:rsidRPr="00A855F1" w:rsidRDefault="00192602" w:rsidP="001926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A855F1">
        <w:rPr>
          <w:rFonts w:ascii="Courier New" w:hAnsi="Courier New" w:cs="Courier New"/>
          <w:sz w:val="20"/>
          <w:szCs w:val="20"/>
        </w:rPr>
        <w:t>j,k</w:t>
      </w:r>
      <w:proofErr w:type="spellEnd"/>
    </w:p>
    <w:p w:rsidR="00192602" w:rsidRPr="00A855F1" w:rsidRDefault="00192602" w:rsidP="00192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55F1">
        <w:rPr>
          <w:rFonts w:ascii="Times New Roman" w:hAnsi="Times New Roman" w:cs="Times New Roman"/>
        </w:rPr>
        <w:t>При этом:</w:t>
      </w:r>
    </w:p>
    <w:p w:rsidR="00192602" w:rsidRPr="00A855F1" w:rsidRDefault="00192602" w:rsidP="00192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55F1">
        <w:rPr>
          <w:rFonts w:ascii="Times New Roman" w:hAnsi="Times New Roman" w:cs="Times New Roman"/>
        </w:rPr>
        <w:t>а) для первой ценовой категории - средневзвешенная нерегулируемая цена на электрическую энергию (мощность);</w:t>
      </w:r>
    </w:p>
    <w:p w:rsidR="00192602" w:rsidRPr="00A855F1" w:rsidRDefault="00192602" w:rsidP="00192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55F1">
        <w:rPr>
          <w:rFonts w:ascii="Times New Roman" w:hAnsi="Times New Roman" w:cs="Times New Roman"/>
        </w:rPr>
        <w:t>б) для второй ценовой категории - дифференцированная по зонам суток расчетного периода средневзвешенная нерегулируемая цена на электрическую энергию (мощность) на оптовом рынке;</w:t>
      </w:r>
    </w:p>
    <w:p w:rsidR="00192602" w:rsidRPr="00A855F1" w:rsidRDefault="00192602" w:rsidP="00192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55F1">
        <w:rPr>
          <w:rFonts w:ascii="Times New Roman" w:hAnsi="Times New Roman" w:cs="Times New Roman"/>
        </w:rPr>
        <w:t>в) для третьей и четвертой ценовых категорий:</w:t>
      </w:r>
    </w:p>
    <w:p w:rsidR="00192602" w:rsidRPr="00A855F1" w:rsidRDefault="00192602" w:rsidP="00192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55F1">
        <w:rPr>
          <w:rFonts w:ascii="Times New Roman" w:hAnsi="Times New Roman" w:cs="Times New Roman"/>
        </w:rPr>
        <w:t>дифференцированная по часам расчетного периода нерегулируемая цена на электрическую энергию на оптовом рынке, определяемая по результатам конкурентных отборов на сутки вперед и для балансирования системы;</w:t>
      </w:r>
    </w:p>
    <w:p w:rsidR="00192602" w:rsidRPr="00A855F1" w:rsidRDefault="00192602" w:rsidP="00192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55F1">
        <w:rPr>
          <w:rFonts w:ascii="Times New Roman" w:hAnsi="Times New Roman" w:cs="Times New Roman"/>
        </w:rPr>
        <w:t>средневзвешенная нерегулируемая цена на мощность на оптовом рынке;</w:t>
      </w:r>
    </w:p>
    <w:p w:rsidR="00192602" w:rsidRPr="00A855F1" w:rsidRDefault="00192602" w:rsidP="00192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55F1">
        <w:rPr>
          <w:rFonts w:ascii="Times New Roman" w:hAnsi="Times New Roman" w:cs="Times New Roman"/>
        </w:rPr>
        <w:t>г) для пятой и шестой ценовых категорий:</w:t>
      </w:r>
    </w:p>
    <w:p w:rsidR="00192602" w:rsidRPr="00A855F1" w:rsidRDefault="00192602" w:rsidP="00192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55F1">
        <w:rPr>
          <w:rFonts w:ascii="Times New Roman" w:hAnsi="Times New Roman" w:cs="Times New Roman"/>
        </w:rPr>
        <w:lastRenderedPageBreak/>
        <w:t>дифференцированная по часам расчетного периода нерегулируемая цена на электрическую энергию на оптовом рынке, определяемая по результатам конкурентного отбора ценовых заявок на сутки вперед;</w:t>
      </w:r>
    </w:p>
    <w:p w:rsidR="00192602" w:rsidRPr="00A855F1" w:rsidRDefault="00192602" w:rsidP="00192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55F1">
        <w:rPr>
          <w:rFonts w:ascii="Times New Roman" w:hAnsi="Times New Roman" w:cs="Times New Roman"/>
        </w:rPr>
        <w:t xml:space="preserve">дифференцированная по часам расчетного периода нерегулируемая цена на электрическую энергию на оптовом рынке, определяемая по результатам конкурентного отбора заявок для балансирования системы в отношении объема превышения фактического потребления </w:t>
      </w:r>
      <w:proofErr w:type="gramStart"/>
      <w:r w:rsidRPr="00A855F1">
        <w:rPr>
          <w:rFonts w:ascii="Times New Roman" w:hAnsi="Times New Roman" w:cs="Times New Roman"/>
        </w:rPr>
        <w:t>над</w:t>
      </w:r>
      <w:proofErr w:type="gramEnd"/>
      <w:r w:rsidRPr="00A855F1">
        <w:rPr>
          <w:rFonts w:ascii="Times New Roman" w:hAnsi="Times New Roman" w:cs="Times New Roman"/>
        </w:rPr>
        <w:t xml:space="preserve"> плановым;</w:t>
      </w:r>
    </w:p>
    <w:p w:rsidR="00192602" w:rsidRPr="00A855F1" w:rsidRDefault="00192602" w:rsidP="00192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55F1">
        <w:rPr>
          <w:rFonts w:ascii="Times New Roman" w:hAnsi="Times New Roman" w:cs="Times New Roman"/>
        </w:rPr>
        <w:t xml:space="preserve">дифференцированная по часам расчетного периода нерегулируемая цена на электрическую энергию на оптовом рынке, определяемая по результатам конкурентного отбора заявок для балансирования системы в отношении объема превышения планового потребления </w:t>
      </w:r>
      <w:proofErr w:type="gramStart"/>
      <w:r w:rsidRPr="00A855F1">
        <w:rPr>
          <w:rFonts w:ascii="Times New Roman" w:hAnsi="Times New Roman" w:cs="Times New Roman"/>
        </w:rPr>
        <w:t>над</w:t>
      </w:r>
      <w:proofErr w:type="gramEnd"/>
      <w:r w:rsidRPr="00A855F1">
        <w:rPr>
          <w:rFonts w:ascii="Times New Roman" w:hAnsi="Times New Roman" w:cs="Times New Roman"/>
        </w:rPr>
        <w:t xml:space="preserve"> фактическим;</w:t>
      </w:r>
    </w:p>
    <w:p w:rsidR="00192602" w:rsidRPr="00A855F1" w:rsidRDefault="00192602" w:rsidP="00192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55F1">
        <w:rPr>
          <w:rFonts w:ascii="Times New Roman" w:hAnsi="Times New Roman" w:cs="Times New Roman"/>
        </w:rPr>
        <w:t>приходящаяся на единицу электрической энергии величина разницы предварительных требований и обязательств, рассчитанных на оптовом рынке по результатам конкурентного отбора ценовых заявок на сутки вперед;</w:t>
      </w:r>
    </w:p>
    <w:p w:rsidR="00192602" w:rsidRPr="00A855F1" w:rsidRDefault="00192602" w:rsidP="00192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55F1">
        <w:rPr>
          <w:rFonts w:ascii="Times New Roman" w:hAnsi="Times New Roman" w:cs="Times New Roman"/>
        </w:rPr>
        <w:t>приходящаяся на единицу электрической энергии величина разницы предварительных требований и обязательств, рассчитанных на оптовом рынке по результатам конкурентного отбора заявок для балансирования системы;</w:t>
      </w:r>
    </w:p>
    <w:p w:rsidR="00192602" w:rsidRPr="00A855F1" w:rsidRDefault="00192602" w:rsidP="00192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55F1">
        <w:rPr>
          <w:rFonts w:ascii="Times New Roman" w:hAnsi="Times New Roman" w:cs="Times New Roman"/>
        </w:rPr>
        <w:t>средневзвешенная нерегулируемая цена на мощность на оптовом рынке.</w:t>
      </w:r>
    </w:p>
    <w:p w:rsidR="00192602" w:rsidRPr="00A855F1" w:rsidRDefault="00192602" w:rsidP="001926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855F1">
        <w:rPr>
          <w:rFonts w:ascii="Courier New" w:hAnsi="Courier New" w:cs="Courier New"/>
          <w:sz w:val="20"/>
          <w:szCs w:val="20"/>
        </w:rPr>
        <w:t xml:space="preserve">    4.  Указанный  выше  процент принимается </w:t>
      </w:r>
      <w:proofErr w:type="gramStart"/>
      <w:r w:rsidRPr="00A855F1">
        <w:rPr>
          <w:rFonts w:ascii="Courier New" w:hAnsi="Courier New" w:cs="Courier New"/>
          <w:sz w:val="20"/>
          <w:szCs w:val="20"/>
        </w:rPr>
        <w:t>равным</w:t>
      </w:r>
      <w:proofErr w:type="gramEnd"/>
      <w:r w:rsidRPr="00A855F1">
        <w:rPr>
          <w:rFonts w:ascii="Courier New" w:hAnsi="Courier New" w:cs="Courier New"/>
          <w:sz w:val="20"/>
          <w:szCs w:val="20"/>
        </w:rPr>
        <w:t xml:space="preserve"> произведению доходности</w:t>
      </w:r>
    </w:p>
    <w:p w:rsidR="00192602" w:rsidRPr="00A855F1" w:rsidRDefault="00192602" w:rsidP="001926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855F1">
        <w:rPr>
          <w:rFonts w:ascii="Courier New" w:hAnsi="Courier New" w:cs="Courier New"/>
          <w:sz w:val="20"/>
          <w:szCs w:val="20"/>
        </w:rPr>
        <w:t>продаж   подгруппы  группы  "прочие  потребители"  (ДП</w:t>
      </w:r>
      <w:proofErr w:type="gramStart"/>
      <w:r w:rsidRPr="00A855F1">
        <w:rPr>
          <w:rFonts w:ascii="Courier New" w:hAnsi="Courier New" w:cs="Courier New"/>
          <w:sz w:val="20"/>
          <w:szCs w:val="20"/>
        </w:rPr>
        <w:t xml:space="preserve">   )</w:t>
      </w:r>
      <w:proofErr w:type="gramEnd"/>
      <w:r w:rsidRPr="00A855F1">
        <w:rPr>
          <w:rFonts w:ascii="Courier New" w:hAnsi="Courier New" w:cs="Courier New"/>
          <w:sz w:val="20"/>
          <w:szCs w:val="20"/>
        </w:rPr>
        <w:t xml:space="preserve"> и  коэффициента,</w:t>
      </w:r>
    </w:p>
    <w:p w:rsidR="00192602" w:rsidRPr="00A855F1" w:rsidRDefault="00192602" w:rsidP="001926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855F1">
        <w:rPr>
          <w:rFonts w:ascii="Courier New" w:hAnsi="Courier New" w:cs="Courier New"/>
          <w:sz w:val="20"/>
          <w:szCs w:val="20"/>
        </w:rPr>
        <w:t xml:space="preserve">                                                      </w:t>
      </w:r>
      <w:proofErr w:type="spellStart"/>
      <w:r w:rsidRPr="00A855F1">
        <w:rPr>
          <w:rFonts w:ascii="Courier New" w:hAnsi="Courier New" w:cs="Courier New"/>
          <w:sz w:val="20"/>
          <w:szCs w:val="20"/>
        </w:rPr>
        <w:t>j,k</w:t>
      </w:r>
      <w:proofErr w:type="spellEnd"/>
    </w:p>
    <w:p w:rsidR="00192602" w:rsidRPr="00A855F1" w:rsidRDefault="00192602" w:rsidP="001926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A855F1">
        <w:rPr>
          <w:rFonts w:ascii="Courier New" w:hAnsi="Courier New" w:cs="Courier New"/>
          <w:sz w:val="20"/>
          <w:szCs w:val="20"/>
        </w:rPr>
        <w:t>отражающего</w:t>
      </w:r>
      <w:proofErr w:type="gramEnd"/>
      <w:r w:rsidRPr="00A855F1">
        <w:rPr>
          <w:rFonts w:ascii="Courier New" w:hAnsi="Courier New" w:cs="Courier New"/>
          <w:sz w:val="20"/>
          <w:szCs w:val="20"/>
        </w:rPr>
        <w:t xml:space="preserve">  влияние  региональных  параметров  деятельности гарантирующего</w:t>
      </w:r>
    </w:p>
    <w:p w:rsidR="00192602" w:rsidRPr="00A855F1" w:rsidRDefault="00192602" w:rsidP="001926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855F1">
        <w:rPr>
          <w:rFonts w:ascii="Courier New" w:hAnsi="Courier New" w:cs="Courier New"/>
          <w:sz w:val="20"/>
          <w:szCs w:val="20"/>
        </w:rPr>
        <w:t>поставщика  на  величину  сбытовой  надбавки  в  отношении  группы  "прочие</w:t>
      </w:r>
    </w:p>
    <w:p w:rsidR="00192602" w:rsidRPr="00A855F1" w:rsidRDefault="00192602" w:rsidP="001926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855F1"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 w:rsidRPr="00A855F1">
        <w:rPr>
          <w:rFonts w:ascii="Courier New" w:hAnsi="Courier New" w:cs="Courier New"/>
          <w:sz w:val="20"/>
          <w:szCs w:val="20"/>
        </w:rPr>
        <w:t>per</w:t>
      </w:r>
      <w:proofErr w:type="spellEnd"/>
    </w:p>
    <w:p w:rsidR="00192602" w:rsidRPr="00A855F1" w:rsidRDefault="00192602" w:rsidP="001926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855F1">
        <w:rPr>
          <w:rFonts w:ascii="Courier New" w:hAnsi="Courier New" w:cs="Courier New"/>
          <w:sz w:val="20"/>
          <w:szCs w:val="20"/>
        </w:rPr>
        <w:t>потребители" (К</w:t>
      </w:r>
      <w:proofErr w:type="gramStart"/>
      <w:r w:rsidRPr="00A855F1">
        <w:rPr>
          <w:rFonts w:ascii="Courier New" w:hAnsi="Courier New" w:cs="Courier New"/>
          <w:sz w:val="20"/>
          <w:szCs w:val="20"/>
        </w:rPr>
        <w:t xml:space="preserve">   )</w:t>
      </w:r>
      <w:proofErr w:type="gramEnd"/>
      <w:r w:rsidRPr="00A855F1">
        <w:rPr>
          <w:rFonts w:ascii="Courier New" w:hAnsi="Courier New" w:cs="Courier New"/>
          <w:sz w:val="20"/>
          <w:szCs w:val="20"/>
        </w:rPr>
        <w:t xml:space="preserve"> (далее - коэффициент параметров деятельности ГП):</w:t>
      </w:r>
    </w:p>
    <w:p w:rsidR="00192602" w:rsidRPr="00A855F1" w:rsidRDefault="00192602" w:rsidP="001926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855F1">
        <w:rPr>
          <w:rFonts w:ascii="Courier New" w:hAnsi="Courier New" w:cs="Courier New"/>
          <w:sz w:val="20"/>
          <w:szCs w:val="20"/>
        </w:rPr>
        <w:t xml:space="preserve">               k</w:t>
      </w:r>
    </w:p>
    <w:p w:rsidR="00192602" w:rsidRPr="00A855F1" w:rsidRDefault="00192602" w:rsidP="001926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855F1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proofErr w:type="gramStart"/>
      <w:r w:rsidRPr="00A855F1">
        <w:rPr>
          <w:rFonts w:ascii="Courier New" w:hAnsi="Courier New" w:cs="Courier New"/>
          <w:sz w:val="20"/>
          <w:szCs w:val="20"/>
        </w:rPr>
        <w:t>проч</w:t>
      </w:r>
      <w:proofErr w:type="spellEnd"/>
      <w:proofErr w:type="gramEnd"/>
      <w:r w:rsidRPr="00A855F1"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 w:rsidRPr="00A855F1">
        <w:rPr>
          <w:rFonts w:ascii="Courier New" w:hAnsi="Courier New" w:cs="Courier New"/>
          <w:sz w:val="20"/>
          <w:szCs w:val="20"/>
        </w:rPr>
        <w:t>per</w:t>
      </w:r>
      <w:proofErr w:type="spellEnd"/>
      <w:r w:rsidRPr="00A855F1">
        <w:rPr>
          <w:rFonts w:ascii="Courier New" w:hAnsi="Courier New" w:cs="Courier New"/>
          <w:sz w:val="20"/>
          <w:szCs w:val="20"/>
        </w:rPr>
        <w:t xml:space="preserve">    э(м)</w:t>
      </w:r>
    </w:p>
    <w:p w:rsidR="00192602" w:rsidRPr="00A855F1" w:rsidRDefault="00192602" w:rsidP="001926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855F1">
        <w:rPr>
          <w:rFonts w:ascii="Courier New" w:hAnsi="Courier New" w:cs="Courier New"/>
          <w:sz w:val="20"/>
          <w:szCs w:val="20"/>
        </w:rPr>
        <w:t xml:space="preserve">    СН      = ДП    x К    x Ц</w:t>
      </w:r>
    </w:p>
    <w:p w:rsidR="00192602" w:rsidRPr="00A855F1" w:rsidRDefault="00192602" w:rsidP="001926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proofErr w:type="spellStart"/>
      <w:proofErr w:type="gramStart"/>
      <w:r w:rsidRPr="00A855F1">
        <w:rPr>
          <w:rFonts w:ascii="Courier New" w:hAnsi="Courier New" w:cs="Courier New"/>
          <w:sz w:val="20"/>
          <w:szCs w:val="20"/>
          <w:lang w:val="en-US"/>
        </w:rPr>
        <w:t>i,</w:t>
      </w:r>
      <w:proofErr w:type="gramEnd"/>
      <w:r w:rsidRPr="00A855F1">
        <w:rPr>
          <w:rFonts w:ascii="Courier New" w:hAnsi="Courier New" w:cs="Courier New"/>
          <w:sz w:val="20"/>
          <w:szCs w:val="20"/>
          <w:lang w:val="en-US"/>
        </w:rPr>
        <w:t>j,k</w:t>
      </w:r>
      <w:proofErr w:type="spellEnd"/>
      <w:r w:rsidRPr="00A855F1">
        <w:rPr>
          <w:rFonts w:ascii="Courier New" w:hAnsi="Courier New" w:cs="Courier New"/>
          <w:sz w:val="20"/>
          <w:szCs w:val="20"/>
          <w:lang w:val="en-US"/>
        </w:rPr>
        <w:t xml:space="preserve">     </w:t>
      </w:r>
      <w:proofErr w:type="spellStart"/>
      <w:r w:rsidRPr="00A855F1">
        <w:rPr>
          <w:rFonts w:ascii="Courier New" w:hAnsi="Courier New" w:cs="Courier New"/>
          <w:sz w:val="20"/>
          <w:szCs w:val="20"/>
          <w:lang w:val="en-US"/>
        </w:rPr>
        <w:t>i,k</w:t>
      </w:r>
      <w:proofErr w:type="spellEnd"/>
      <w:r w:rsidRPr="00A855F1">
        <w:rPr>
          <w:rFonts w:ascii="Courier New" w:hAnsi="Courier New" w:cs="Courier New"/>
          <w:sz w:val="20"/>
          <w:szCs w:val="20"/>
          <w:lang w:val="en-US"/>
        </w:rPr>
        <w:t xml:space="preserve">    k      </w:t>
      </w:r>
      <w:proofErr w:type="spellStart"/>
      <w:r w:rsidRPr="00A855F1">
        <w:rPr>
          <w:rFonts w:ascii="Courier New" w:hAnsi="Courier New" w:cs="Courier New"/>
          <w:sz w:val="20"/>
          <w:szCs w:val="20"/>
          <w:lang w:val="en-US"/>
        </w:rPr>
        <w:t>j,k</w:t>
      </w:r>
      <w:proofErr w:type="spellEnd"/>
    </w:p>
    <w:p w:rsidR="00192602" w:rsidRPr="00A855F1" w:rsidRDefault="00192602" w:rsidP="00192602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hAnsi="Courier New" w:cs="Courier New"/>
          <w:sz w:val="20"/>
          <w:szCs w:val="20"/>
          <w:lang w:val="en-US"/>
        </w:rPr>
      </w:pPr>
    </w:p>
    <w:p w:rsidR="00192602" w:rsidRPr="00A855F1" w:rsidRDefault="00192602" w:rsidP="001926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A855F1">
        <w:rPr>
          <w:rFonts w:ascii="Courier New" w:hAnsi="Courier New" w:cs="Courier New"/>
          <w:sz w:val="20"/>
          <w:szCs w:val="20"/>
        </w:rPr>
        <w:t>где</w:t>
      </w:r>
      <w:r w:rsidRPr="00A855F1">
        <w:rPr>
          <w:rFonts w:ascii="Courier New" w:hAnsi="Courier New" w:cs="Courier New"/>
          <w:sz w:val="20"/>
          <w:szCs w:val="20"/>
          <w:lang w:val="en-US"/>
        </w:rPr>
        <w:t>:</w:t>
      </w:r>
    </w:p>
    <w:p w:rsidR="00192602" w:rsidRPr="00A855F1" w:rsidRDefault="00192602" w:rsidP="001926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A855F1">
        <w:rPr>
          <w:rFonts w:ascii="Courier New" w:hAnsi="Courier New" w:cs="Courier New"/>
          <w:sz w:val="20"/>
          <w:szCs w:val="20"/>
        </w:rPr>
        <w:t>проч</w:t>
      </w:r>
      <w:proofErr w:type="spellEnd"/>
      <w:proofErr w:type="gramEnd"/>
    </w:p>
    <w:p w:rsidR="00192602" w:rsidRPr="00A855F1" w:rsidRDefault="00192602" w:rsidP="001926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855F1">
        <w:rPr>
          <w:rFonts w:ascii="Courier New" w:hAnsi="Courier New" w:cs="Courier New"/>
          <w:sz w:val="20"/>
          <w:szCs w:val="20"/>
        </w:rPr>
        <w:t xml:space="preserve">    СН       -   сбытовая    надбавка     для    i-ой    подгруппы   группы</w:t>
      </w:r>
    </w:p>
    <w:p w:rsidR="00192602" w:rsidRPr="00A855F1" w:rsidRDefault="00192602" w:rsidP="001926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855F1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A855F1">
        <w:rPr>
          <w:rFonts w:ascii="Courier New" w:hAnsi="Courier New" w:cs="Courier New"/>
          <w:sz w:val="20"/>
          <w:szCs w:val="20"/>
        </w:rPr>
        <w:t>i,j,k</w:t>
      </w:r>
      <w:proofErr w:type="spellEnd"/>
    </w:p>
    <w:p w:rsidR="00192602" w:rsidRPr="00A855F1" w:rsidRDefault="00192602" w:rsidP="001926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855F1">
        <w:rPr>
          <w:rFonts w:ascii="Courier New" w:hAnsi="Courier New" w:cs="Courier New"/>
          <w:sz w:val="20"/>
          <w:szCs w:val="20"/>
        </w:rPr>
        <w:t xml:space="preserve">"прочие потребители",  </w:t>
      </w:r>
      <w:proofErr w:type="gramStart"/>
      <w:r w:rsidRPr="00A855F1">
        <w:rPr>
          <w:rFonts w:ascii="Courier New" w:hAnsi="Courier New" w:cs="Courier New"/>
          <w:sz w:val="20"/>
          <w:szCs w:val="20"/>
        </w:rPr>
        <w:t>соответствующая</w:t>
      </w:r>
      <w:proofErr w:type="gramEnd"/>
      <w:r w:rsidRPr="00A855F1">
        <w:rPr>
          <w:rFonts w:ascii="Courier New" w:hAnsi="Courier New" w:cs="Courier New"/>
          <w:sz w:val="20"/>
          <w:szCs w:val="20"/>
        </w:rPr>
        <w:t xml:space="preserve">  j-тому  виду цены  на электрическую</w:t>
      </w:r>
    </w:p>
    <w:p w:rsidR="00192602" w:rsidRPr="00A855F1" w:rsidRDefault="00192602" w:rsidP="001926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855F1">
        <w:rPr>
          <w:rFonts w:ascii="Courier New" w:hAnsi="Courier New" w:cs="Courier New"/>
          <w:sz w:val="20"/>
          <w:szCs w:val="20"/>
        </w:rPr>
        <w:t xml:space="preserve">энергию и (или) мощность k-го ГП, руб./кВт </w:t>
      </w:r>
      <w:proofErr w:type="gramStart"/>
      <w:r w:rsidRPr="00A855F1">
        <w:rPr>
          <w:rFonts w:ascii="Courier New" w:hAnsi="Courier New" w:cs="Courier New"/>
          <w:sz w:val="20"/>
          <w:szCs w:val="20"/>
        </w:rPr>
        <w:t>ч</w:t>
      </w:r>
      <w:proofErr w:type="gramEnd"/>
      <w:r w:rsidRPr="00A855F1">
        <w:rPr>
          <w:rFonts w:ascii="Courier New" w:hAnsi="Courier New" w:cs="Courier New"/>
          <w:sz w:val="20"/>
          <w:szCs w:val="20"/>
        </w:rPr>
        <w:t xml:space="preserve"> или руб./кВт;</w:t>
      </w:r>
    </w:p>
    <w:p w:rsidR="00192602" w:rsidRPr="00A855F1" w:rsidRDefault="00192602" w:rsidP="001926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855F1">
        <w:rPr>
          <w:rFonts w:ascii="Courier New" w:hAnsi="Courier New" w:cs="Courier New"/>
          <w:sz w:val="20"/>
          <w:szCs w:val="20"/>
        </w:rPr>
        <w:t xml:space="preserve">    ДП    - доходность продаж,  определяемая  в  отношении  i-ой  подгруппы</w:t>
      </w:r>
    </w:p>
    <w:p w:rsidR="00192602" w:rsidRPr="00A855F1" w:rsidRDefault="00192602" w:rsidP="001926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855F1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A855F1">
        <w:rPr>
          <w:rFonts w:ascii="Courier New" w:hAnsi="Courier New" w:cs="Courier New"/>
          <w:sz w:val="20"/>
          <w:szCs w:val="20"/>
        </w:rPr>
        <w:t>i,k</w:t>
      </w:r>
      <w:proofErr w:type="spellEnd"/>
    </w:p>
    <w:p w:rsidR="00192602" w:rsidRPr="00A855F1" w:rsidRDefault="00192602" w:rsidP="001926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855F1">
        <w:rPr>
          <w:rFonts w:ascii="Courier New" w:hAnsi="Courier New" w:cs="Courier New"/>
          <w:sz w:val="20"/>
          <w:szCs w:val="20"/>
        </w:rPr>
        <w:t>группы "прочие потребители" k-го ГП</w:t>
      </w:r>
      <w:proofErr w:type="gramStart"/>
      <w:r w:rsidRPr="00A855F1">
        <w:rPr>
          <w:rFonts w:ascii="Courier New" w:hAnsi="Courier New" w:cs="Courier New"/>
          <w:sz w:val="20"/>
          <w:szCs w:val="20"/>
        </w:rPr>
        <w:t>, %;</w:t>
      </w:r>
      <w:proofErr w:type="gramEnd"/>
    </w:p>
    <w:p w:rsidR="00192602" w:rsidRPr="00A855F1" w:rsidRDefault="00192602" w:rsidP="001926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855F1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A855F1">
        <w:rPr>
          <w:rFonts w:ascii="Courier New" w:hAnsi="Courier New" w:cs="Courier New"/>
          <w:sz w:val="20"/>
          <w:szCs w:val="20"/>
        </w:rPr>
        <w:t>per</w:t>
      </w:r>
      <w:proofErr w:type="spellEnd"/>
    </w:p>
    <w:p w:rsidR="00192602" w:rsidRPr="00A855F1" w:rsidRDefault="00192602" w:rsidP="001926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855F1">
        <w:rPr>
          <w:rFonts w:ascii="Courier New" w:hAnsi="Courier New" w:cs="Courier New"/>
          <w:sz w:val="20"/>
          <w:szCs w:val="20"/>
        </w:rPr>
        <w:t xml:space="preserve">    К    - коэффициент параметров деятельности ГП, определяемый в отношении</w:t>
      </w:r>
    </w:p>
    <w:p w:rsidR="00192602" w:rsidRPr="00A855F1" w:rsidRDefault="00192602" w:rsidP="001926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855F1">
        <w:rPr>
          <w:rFonts w:ascii="Courier New" w:hAnsi="Courier New" w:cs="Courier New"/>
          <w:sz w:val="20"/>
          <w:szCs w:val="20"/>
        </w:rPr>
        <w:t xml:space="preserve">     k</w:t>
      </w:r>
    </w:p>
    <w:p w:rsidR="00192602" w:rsidRPr="00A855F1" w:rsidRDefault="00192602" w:rsidP="001926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855F1">
        <w:rPr>
          <w:rFonts w:ascii="Courier New" w:hAnsi="Courier New" w:cs="Courier New"/>
          <w:sz w:val="20"/>
          <w:szCs w:val="20"/>
        </w:rPr>
        <w:t>группы "прочие потребители" k-го ГП;</w:t>
      </w:r>
    </w:p>
    <w:p w:rsidR="00192602" w:rsidRPr="00A855F1" w:rsidRDefault="00192602" w:rsidP="001926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855F1"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Pr="00A855F1">
        <w:rPr>
          <w:rFonts w:ascii="Courier New" w:hAnsi="Courier New" w:cs="Courier New"/>
          <w:sz w:val="20"/>
          <w:szCs w:val="20"/>
        </w:rPr>
        <w:t>э(</w:t>
      </w:r>
      <w:proofErr w:type="gramEnd"/>
      <w:r w:rsidRPr="00A855F1">
        <w:rPr>
          <w:rFonts w:ascii="Courier New" w:hAnsi="Courier New" w:cs="Courier New"/>
          <w:sz w:val="20"/>
          <w:szCs w:val="20"/>
        </w:rPr>
        <w:t>м)</w:t>
      </w:r>
    </w:p>
    <w:p w:rsidR="00192602" w:rsidRPr="00A855F1" w:rsidRDefault="00192602" w:rsidP="001926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855F1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A855F1">
        <w:rPr>
          <w:rFonts w:ascii="Courier New" w:hAnsi="Courier New" w:cs="Courier New"/>
          <w:sz w:val="20"/>
          <w:szCs w:val="20"/>
        </w:rPr>
        <w:t>Ц</w:t>
      </w:r>
      <w:proofErr w:type="gramEnd"/>
      <w:r w:rsidRPr="00A855F1">
        <w:rPr>
          <w:rFonts w:ascii="Courier New" w:hAnsi="Courier New" w:cs="Courier New"/>
          <w:sz w:val="20"/>
          <w:szCs w:val="20"/>
        </w:rPr>
        <w:t xml:space="preserve">     - i-</w:t>
      </w:r>
      <w:proofErr w:type="spellStart"/>
      <w:r w:rsidRPr="00A855F1">
        <w:rPr>
          <w:rFonts w:ascii="Courier New" w:hAnsi="Courier New" w:cs="Courier New"/>
          <w:sz w:val="20"/>
          <w:szCs w:val="20"/>
        </w:rPr>
        <w:t>ый</w:t>
      </w:r>
      <w:proofErr w:type="spellEnd"/>
      <w:r w:rsidRPr="00A855F1">
        <w:rPr>
          <w:rFonts w:ascii="Courier New" w:hAnsi="Courier New" w:cs="Courier New"/>
          <w:sz w:val="20"/>
          <w:szCs w:val="20"/>
        </w:rPr>
        <w:t xml:space="preserve"> вид цены  на электрическую энергию и (или)  мощность  k-го</w:t>
      </w:r>
    </w:p>
    <w:p w:rsidR="00192602" w:rsidRPr="00A855F1" w:rsidRDefault="00192602" w:rsidP="001926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855F1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A855F1">
        <w:rPr>
          <w:rFonts w:ascii="Courier New" w:hAnsi="Courier New" w:cs="Courier New"/>
          <w:sz w:val="20"/>
          <w:szCs w:val="20"/>
        </w:rPr>
        <w:t>j,k</w:t>
      </w:r>
      <w:proofErr w:type="spellEnd"/>
    </w:p>
    <w:p w:rsidR="00192602" w:rsidRPr="00A855F1" w:rsidRDefault="00192602" w:rsidP="001926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855F1">
        <w:rPr>
          <w:rFonts w:ascii="Courier New" w:hAnsi="Courier New" w:cs="Courier New"/>
          <w:sz w:val="20"/>
          <w:szCs w:val="20"/>
        </w:rPr>
        <w:t>ГП, руб./кВт ч или руб./кВт.</w:t>
      </w:r>
    </w:p>
    <w:p w:rsidR="0000790C" w:rsidRPr="00A855F1" w:rsidRDefault="0000790C" w:rsidP="00007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B75A4" w:rsidRPr="00D237D6" w:rsidRDefault="006B75A4" w:rsidP="00007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sectPr w:rsidR="006B75A4" w:rsidRPr="00D237D6" w:rsidSect="00173DB7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95698"/>
    <w:rsid w:val="0000790C"/>
    <w:rsid w:val="000164CF"/>
    <w:rsid w:val="00023BB4"/>
    <w:rsid w:val="00025928"/>
    <w:rsid w:val="00036BDE"/>
    <w:rsid w:val="0004356D"/>
    <w:rsid w:val="00046C47"/>
    <w:rsid w:val="00051388"/>
    <w:rsid w:val="00057877"/>
    <w:rsid w:val="000756A0"/>
    <w:rsid w:val="000A7EF3"/>
    <w:rsid w:val="000F04E3"/>
    <w:rsid w:val="00136CF9"/>
    <w:rsid w:val="00147482"/>
    <w:rsid w:val="0016088E"/>
    <w:rsid w:val="0016220A"/>
    <w:rsid w:val="00172D39"/>
    <w:rsid w:val="00173DB7"/>
    <w:rsid w:val="00192602"/>
    <w:rsid w:val="00193907"/>
    <w:rsid w:val="00195314"/>
    <w:rsid w:val="001A1EC6"/>
    <w:rsid w:val="001E4FF5"/>
    <w:rsid w:val="001F4EEC"/>
    <w:rsid w:val="00220462"/>
    <w:rsid w:val="00230E1D"/>
    <w:rsid w:val="00240F8D"/>
    <w:rsid w:val="00243CBC"/>
    <w:rsid w:val="002A35ED"/>
    <w:rsid w:val="002A4C5F"/>
    <w:rsid w:val="002C05FC"/>
    <w:rsid w:val="0034239D"/>
    <w:rsid w:val="003428BD"/>
    <w:rsid w:val="00353A8E"/>
    <w:rsid w:val="00376173"/>
    <w:rsid w:val="003768FB"/>
    <w:rsid w:val="003D4A83"/>
    <w:rsid w:val="004007F3"/>
    <w:rsid w:val="0040489F"/>
    <w:rsid w:val="00443A13"/>
    <w:rsid w:val="0045770A"/>
    <w:rsid w:val="00457A9E"/>
    <w:rsid w:val="004731BF"/>
    <w:rsid w:val="004A6754"/>
    <w:rsid w:val="004B3BEF"/>
    <w:rsid w:val="004C7E51"/>
    <w:rsid w:val="00507456"/>
    <w:rsid w:val="005468B5"/>
    <w:rsid w:val="005504E8"/>
    <w:rsid w:val="00575A8A"/>
    <w:rsid w:val="00587FC6"/>
    <w:rsid w:val="00595698"/>
    <w:rsid w:val="005A2BD7"/>
    <w:rsid w:val="005A35F0"/>
    <w:rsid w:val="005B5AD8"/>
    <w:rsid w:val="005B6A11"/>
    <w:rsid w:val="005B7B81"/>
    <w:rsid w:val="00611AEE"/>
    <w:rsid w:val="00615473"/>
    <w:rsid w:val="00657EED"/>
    <w:rsid w:val="006B75A4"/>
    <w:rsid w:val="006E394C"/>
    <w:rsid w:val="006F0CA1"/>
    <w:rsid w:val="00704954"/>
    <w:rsid w:val="00716D10"/>
    <w:rsid w:val="0073644D"/>
    <w:rsid w:val="007530E4"/>
    <w:rsid w:val="00755E95"/>
    <w:rsid w:val="00831477"/>
    <w:rsid w:val="0084219F"/>
    <w:rsid w:val="00843E72"/>
    <w:rsid w:val="0089117A"/>
    <w:rsid w:val="0089539A"/>
    <w:rsid w:val="008C1223"/>
    <w:rsid w:val="008D158D"/>
    <w:rsid w:val="008D2FEC"/>
    <w:rsid w:val="00911E73"/>
    <w:rsid w:val="00953688"/>
    <w:rsid w:val="009615CD"/>
    <w:rsid w:val="0097597F"/>
    <w:rsid w:val="009870E7"/>
    <w:rsid w:val="009912E6"/>
    <w:rsid w:val="009A493D"/>
    <w:rsid w:val="009C0F5A"/>
    <w:rsid w:val="009C308C"/>
    <w:rsid w:val="009C428B"/>
    <w:rsid w:val="009C4E51"/>
    <w:rsid w:val="009D62A8"/>
    <w:rsid w:val="009E3283"/>
    <w:rsid w:val="009E3BBA"/>
    <w:rsid w:val="00A1072A"/>
    <w:rsid w:val="00A67DF3"/>
    <w:rsid w:val="00A74A22"/>
    <w:rsid w:val="00A855F1"/>
    <w:rsid w:val="00AD1217"/>
    <w:rsid w:val="00BA036F"/>
    <w:rsid w:val="00BA1643"/>
    <w:rsid w:val="00BB3A75"/>
    <w:rsid w:val="00BC3AC3"/>
    <w:rsid w:val="00C00D68"/>
    <w:rsid w:val="00C07ACA"/>
    <w:rsid w:val="00C22F65"/>
    <w:rsid w:val="00C7119D"/>
    <w:rsid w:val="00C74FF8"/>
    <w:rsid w:val="00CC2F66"/>
    <w:rsid w:val="00CF7BA2"/>
    <w:rsid w:val="00D237D6"/>
    <w:rsid w:val="00D26A8A"/>
    <w:rsid w:val="00D36593"/>
    <w:rsid w:val="00D77C2B"/>
    <w:rsid w:val="00D92F00"/>
    <w:rsid w:val="00DF14FA"/>
    <w:rsid w:val="00DF7ABC"/>
    <w:rsid w:val="00E015D5"/>
    <w:rsid w:val="00E50E68"/>
    <w:rsid w:val="00E76A88"/>
    <w:rsid w:val="00E80551"/>
    <w:rsid w:val="00EA17E0"/>
    <w:rsid w:val="00EA7984"/>
    <w:rsid w:val="00EC32CA"/>
    <w:rsid w:val="00ED2E28"/>
    <w:rsid w:val="00EF7F0E"/>
    <w:rsid w:val="00F13CA1"/>
    <w:rsid w:val="00F15A79"/>
    <w:rsid w:val="00F16A38"/>
    <w:rsid w:val="00F30DD4"/>
    <w:rsid w:val="00F31EB4"/>
    <w:rsid w:val="00F929ED"/>
    <w:rsid w:val="00FA3126"/>
    <w:rsid w:val="00FC1482"/>
    <w:rsid w:val="00FC1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956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95698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semiHidden/>
    <w:unhideWhenUsed/>
    <w:rsid w:val="0004356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4356D"/>
    <w:rPr>
      <w:color w:val="800080"/>
      <w:u w:val="single"/>
    </w:rPr>
  </w:style>
  <w:style w:type="paragraph" w:customStyle="1" w:styleId="font5">
    <w:name w:val="font5"/>
    <w:basedOn w:val="a"/>
    <w:rsid w:val="00043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6">
    <w:name w:val="font6"/>
    <w:basedOn w:val="a"/>
    <w:rsid w:val="00043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font7">
    <w:name w:val="font7"/>
    <w:basedOn w:val="a"/>
    <w:rsid w:val="00043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font8">
    <w:name w:val="font8"/>
    <w:basedOn w:val="a"/>
    <w:rsid w:val="00043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9">
    <w:name w:val="font9"/>
    <w:basedOn w:val="a"/>
    <w:rsid w:val="00043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10">
    <w:name w:val="font10"/>
    <w:basedOn w:val="a"/>
    <w:rsid w:val="00043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font11">
    <w:name w:val="font11"/>
    <w:basedOn w:val="a"/>
    <w:rsid w:val="00043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font12">
    <w:name w:val="font12"/>
    <w:basedOn w:val="a"/>
    <w:rsid w:val="00043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</w:style>
  <w:style w:type="paragraph" w:customStyle="1" w:styleId="font13">
    <w:name w:val="font13"/>
    <w:basedOn w:val="a"/>
    <w:rsid w:val="00043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65">
    <w:name w:val="xl65"/>
    <w:basedOn w:val="a"/>
    <w:rsid w:val="00043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43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67">
    <w:name w:val="xl67"/>
    <w:basedOn w:val="a"/>
    <w:rsid w:val="0004356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68">
    <w:name w:val="xl68"/>
    <w:basedOn w:val="a"/>
    <w:rsid w:val="0004356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043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04356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0435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043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43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xl74">
    <w:name w:val="xl74"/>
    <w:basedOn w:val="a"/>
    <w:rsid w:val="00043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xl75">
    <w:name w:val="xl75"/>
    <w:basedOn w:val="a"/>
    <w:rsid w:val="000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rsid w:val="000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77">
    <w:name w:val="xl77"/>
    <w:basedOn w:val="a"/>
    <w:rsid w:val="000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0435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0435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0">
    <w:name w:val="xl80"/>
    <w:basedOn w:val="a"/>
    <w:rsid w:val="0004356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1">
    <w:name w:val="xl81"/>
    <w:basedOn w:val="a"/>
    <w:rsid w:val="0004356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2">
    <w:name w:val="xl82"/>
    <w:basedOn w:val="a"/>
    <w:rsid w:val="0004356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3">
    <w:name w:val="xl83"/>
    <w:basedOn w:val="a"/>
    <w:rsid w:val="0004356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4">
    <w:name w:val="xl84"/>
    <w:basedOn w:val="a"/>
    <w:rsid w:val="0004356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5">
    <w:name w:val="xl85"/>
    <w:basedOn w:val="a"/>
    <w:rsid w:val="0004356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6">
    <w:name w:val="xl86"/>
    <w:basedOn w:val="a"/>
    <w:rsid w:val="000435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7">
    <w:name w:val="xl87"/>
    <w:basedOn w:val="a"/>
    <w:rsid w:val="0004356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8">
    <w:name w:val="xl88"/>
    <w:basedOn w:val="a"/>
    <w:rsid w:val="000435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9">
    <w:name w:val="xl89"/>
    <w:basedOn w:val="a"/>
    <w:rsid w:val="0004356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04356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04356D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a"/>
    <w:rsid w:val="0004356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0435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04356D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0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96">
    <w:name w:val="xl96"/>
    <w:basedOn w:val="a"/>
    <w:rsid w:val="000435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97">
    <w:name w:val="xl97"/>
    <w:basedOn w:val="a"/>
    <w:rsid w:val="000435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a"/>
    <w:rsid w:val="000435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a"/>
    <w:rsid w:val="000435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0">
    <w:name w:val="xl100"/>
    <w:basedOn w:val="a"/>
    <w:rsid w:val="000435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1">
    <w:name w:val="xl101"/>
    <w:basedOn w:val="a"/>
    <w:rsid w:val="000435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2">
    <w:name w:val="xl102"/>
    <w:basedOn w:val="a"/>
    <w:rsid w:val="0004356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03">
    <w:name w:val="xl103"/>
    <w:basedOn w:val="a"/>
    <w:rsid w:val="0004356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a"/>
    <w:rsid w:val="0004356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05">
    <w:name w:val="xl105"/>
    <w:basedOn w:val="a"/>
    <w:rsid w:val="0004356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a"/>
    <w:rsid w:val="0004356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a"/>
    <w:rsid w:val="0004356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a"/>
    <w:rsid w:val="000435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a"/>
    <w:rsid w:val="0004356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10">
    <w:name w:val="xl110"/>
    <w:basedOn w:val="a"/>
    <w:rsid w:val="000435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a"/>
    <w:rsid w:val="000435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12">
    <w:name w:val="xl112"/>
    <w:basedOn w:val="a"/>
    <w:rsid w:val="000435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13">
    <w:name w:val="xl113"/>
    <w:basedOn w:val="a"/>
    <w:rsid w:val="000435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a"/>
    <w:rsid w:val="000435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a"/>
    <w:rsid w:val="000435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16">
    <w:name w:val="xl116"/>
    <w:basedOn w:val="a"/>
    <w:rsid w:val="0004356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xl117">
    <w:name w:val="xl117"/>
    <w:basedOn w:val="a"/>
    <w:rsid w:val="0004356D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0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a"/>
    <w:rsid w:val="0004356D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xl120">
    <w:name w:val="xl120"/>
    <w:basedOn w:val="a"/>
    <w:rsid w:val="000A7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0A7E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22">
    <w:name w:val="xl122"/>
    <w:basedOn w:val="a"/>
    <w:rsid w:val="000A7E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a"/>
    <w:rsid w:val="000A7E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0A7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23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7D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A107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A107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107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A1072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1072A"/>
    <w:rPr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A1072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1072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52D96F7DCB8225BB247A2D131FF75A6078F44C7B97F11C5213ADA289S426I" TargetMode="External"/><Relationship Id="rId13" Type="http://schemas.openxmlformats.org/officeDocument/2006/relationships/hyperlink" Target="consultantplus://offline/ref=AC52D96F7DCB8225BB2464200573AA526975AD427C93F94F0D4CF6FFDE4F3D96FDF6E27882BABD89A89AD2S627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52D96F7DCB8225BB247A2D131FF75A6079F34B7995F11C5213ADA289S426I" TargetMode="External"/><Relationship Id="rId12" Type="http://schemas.openxmlformats.org/officeDocument/2006/relationships/hyperlink" Target="consultantplus://offline/ref=AC52D96F7DCB8225BB2464200573AA526975AD427C93F94F0D4CF6FFDE4F3D96FDF6E27882BABD89A89AD2S626I" TargetMode="External"/><Relationship Id="rId17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6" Type="http://schemas.openxmlformats.org/officeDocument/2006/relationships/image" Target="media/image3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AC52D96F7DCB8225BB247A2D131FF75A6078FA477A98F11C5213ADA2894637C1BAB9BB3AC6B7BB8CSA2DI" TargetMode="External"/><Relationship Id="rId11" Type="http://schemas.openxmlformats.org/officeDocument/2006/relationships/hyperlink" Target="consultantplus://offline/ref=AC52D96F7DCB8225BB2464200573AA526975AD427C93F94F0D4CF6FFDE4F3D96FDF6E27882BABD89A89AD2S625I" TargetMode="External"/><Relationship Id="rId5" Type="http://schemas.openxmlformats.org/officeDocument/2006/relationships/image" Target="media/image1.png"/><Relationship Id="rId15" Type="http://schemas.openxmlformats.org/officeDocument/2006/relationships/oleObject" Target="embeddings/oleObject1.bin"/><Relationship Id="rId10" Type="http://schemas.openxmlformats.org/officeDocument/2006/relationships/hyperlink" Target="consultantplus://offline/ref=AC52D96F7DCB8225BB2464200573AA526975AD427D98F24B074CF6FFDE4F3D96FDF6E27882BABD89A898D3S627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52D96F7DCB8225BB247A2D131FF75A607DFB497F98F11C5213ADA289S426I" TargetMode="Externa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1775</Words>
  <Characters>10119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Саратовской области</Company>
  <LinksUpToDate>false</LinksUpToDate>
  <CharactersWithSpaces>11871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Бирюкова Ольга Викторовна</dc:creator>
  <cp:lastModifiedBy>Дедюрин Алексей Владимирович</cp:lastModifiedBy>
  <cp:revision>28</cp:revision>
  <cp:lastPrinted>2017-12-27T16:28:00Z</cp:lastPrinted>
  <dcterms:created xsi:type="dcterms:W3CDTF">2017-12-26T15:54:00Z</dcterms:created>
  <dcterms:modified xsi:type="dcterms:W3CDTF">2018-01-18T06:59:00Z</dcterms:modified>
</cp:coreProperties>
</file>