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131" w:rsidRDefault="00107131" w:rsidP="00B6473A">
      <w:pPr>
        <w:spacing w:after="0" w:line="240" w:lineRule="auto"/>
        <w:rPr>
          <w:b/>
          <w:bCs/>
          <w:sz w:val="28"/>
          <w:szCs w:val="28"/>
        </w:rPr>
      </w:pPr>
    </w:p>
    <w:p w:rsidR="00107131" w:rsidRDefault="00107131" w:rsidP="00107131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7131" w:rsidRPr="00107131" w:rsidRDefault="00B6473A" w:rsidP="00B647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07131" w:rsidRPr="0010713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bookmarkStart w:id="0" w:name="_GoBack"/>
      <w:bookmarkEnd w:id="0"/>
    </w:p>
    <w:p w:rsidR="00107131" w:rsidRPr="00107131" w:rsidRDefault="00B6473A" w:rsidP="00B647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07131" w:rsidRPr="0010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собранием акционеров </w:t>
      </w:r>
    </w:p>
    <w:p w:rsidR="00107131" w:rsidRPr="00107131" w:rsidRDefault="00B6473A" w:rsidP="00B647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07131" w:rsidRPr="0010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«Саратовэнерго» </w:t>
      </w:r>
    </w:p>
    <w:p w:rsidR="00107131" w:rsidRPr="00107131" w:rsidRDefault="00B6473A" w:rsidP="00B647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07131" w:rsidRPr="0010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07131" w:rsidRPr="00107131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мая 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131" w:rsidRPr="0010713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07131" w:rsidRPr="00107131" w:rsidRDefault="00B6473A" w:rsidP="00B6473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07131" w:rsidRPr="00107131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107131" w:rsidRPr="00107131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мая 2022 года № 46)</w:t>
      </w:r>
    </w:p>
    <w:p w:rsidR="00107131" w:rsidRPr="00107131" w:rsidRDefault="00107131" w:rsidP="0010713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131" w:rsidRPr="00107131" w:rsidRDefault="00107131" w:rsidP="00107131">
      <w:pPr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713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7131">
        <w:rPr>
          <w:rFonts w:ascii="Times New Roman" w:eastAsia="Calibri" w:hAnsi="Times New Roman" w:cs="Times New Roman"/>
          <w:color w:val="000000"/>
          <w:sz w:val="28"/>
          <w:szCs w:val="28"/>
        </w:rPr>
        <w:t>о Генеральном директоре</w:t>
      </w:r>
    </w:p>
    <w:p w:rsidR="00107131" w:rsidRPr="00FB6ADF" w:rsidRDefault="00107131" w:rsidP="0010713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8F5C68">
        <w:rPr>
          <w:sz w:val="28"/>
          <w:szCs w:val="28"/>
        </w:rPr>
        <w:t>убличного акционерного общества</w:t>
      </w:r>
      <w:r>
        <w:rPr>
          <w:sz w:val="28"/>
          <w:szCs w:val="28"/>
        </w:rPr>
        <w:t xml:space="preserve"> «Саратовэнерго»</w:t>
      </w: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473A" w:rsidRDefault="00B6473A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473A" w:rsidRDefault="00B6473A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473A" w:rsidRDefault="00B6473A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473A" w:rsidRDefault="00B6473A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473A" w:rsidRDefault="00B6473A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6473A" w:rsidRPr="00107131" w:rsidRDefault="00B6473A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7131" w:rsidRPr="00107131" w:rsidRDefault="00107131" w:rsidP="00107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7131">
        <w:rPr>
          <w:rFonts w:ascii="Times New Roman" w:eastAsia="Calibri" w:hAnsi="Times New Roman" w:cs="Times New Roman"/>
          <w:color w:val="000000"/>
          <w:sz w:val="28"/>
          <w:szCs w:val="28"/>
        </w:rPr>
        <w:t>Саратов - 20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22</w:t>
      </w:r>
    </w:p>
    <w:p w:rsidR="00107131" w:rsidRDefault="00107131" w:rsidP="00D77BA7">
      <w:pPr>
        <w:pStyle w:val="Default"/>
        <w:jc w:val="center"/>
        <w:rPr>
          <w:b/>
          <w:bCs/>
          <w:sz w:val="28"/>
          <w:szCs w:val="28"/>
        </w:rPr>
      </w:pPr>
    </w:p>
    <w:p w:rsidR="00D77BA7" w:rsidRPr="00A63540" w:rsidRDefault="00D77BA7" w:rsidP="00D77BA7">
      <w:pPr>
        <w:pStyle w:val="Default"/>
        <w:rPr>
          <w:b/>
          <w:bCs/>
          <w:sz w:val="28"/>
          <w:szCs w:val="28"/>
        </w:rPr>
      </w:pPr>
      <w:r w:rsidRPr="00A63540">
        <w:rPr>
          <w:b/>
          <w:bCs/>
          <w:sz w:val="28"/>
          <w:szCs w:val="28"/>
        </w:rPr>
        <w:lastRenderedPageBreak/>
        <w:t>Статья 1. ОБЩИЕ ПОЛОЖЕНИЯ</w:t>
      </w:r>
    </w:p>
    <w:p w:rsidR="00D77BA7" w:rsidRPr="00A63540" w:rsidRDefault="00D77BA7" w:rsidP="00D77BA7">
      <w:pPr>
        <w:pStyle w:val="Default"/>
        <w:rPr>
          <w:sz w:val="28"/>
          <w:szCs w:val="28"/>
        </w:rPr>
      </w:pPr>
    </w:p>
    <w:p w:rsidR="00D77BA7" w:rsidRPr="00096C77" w:rsidRDefault="00D77BA7" w:rsidP="00D77BA7">
      <w:pPr>
        <w:pStyle w:val="Default"/>
        <w:spacing w:after="50"/>
        <w:ind w:firstLine="709"/>
        <w:jc w:val="both"/>
        <w:rPr>
          <w:sz w:val="28"/>
          <w:szCs w:val="28"/>
        </w:rPr>
      </w:pPr>
      <w:r w:rsidRPr="00096C77">
        <w:rPr>
          <w:sz w:val="28"/>
          <w:szCs w:val="28"/>
        </w:rPr>
        <w:t xml:space="preserve">1.1. Настоящее положение (далее – Положение) разработано в соответствии с Гражданским кодексом Российской Федерации, </w:t>
      </w:r>
      <w:r w:rsidR="00184504">
        <w:rPr>
          <w:sz w:val="28"/>
          <w:szCs w:val="28"/>
        </w:rPr>
        <w:t xml:space="preserve">Трудовым кодексом Российской Федерации, </w:t>
      </w:r>
      <w:r w:rsidRPr="00096C77">
        <w:rPr>
          <w:sz w:val="28"/>
          <w:szCs w:val="28"/>
        </w:rPr>
        <w:t>Федеральным законом</w:t>
      </w:r>
      <w:r>
        <w:rPr>
          <w:sz w:val="28"/>
          <w:szCs w:val="28"/>
        </w:rPr>
        <w:t xml:space="preserve"> </w:t>
      </w:r>
      <w:r w:rsidRPr="00096C77">
        <w:rPr>
          <w:sz w:val="28"/>
          <w:szCs w:val="28"/>
        </w:rPr>
        <w:t xml:space="preserve">«Об акционерных обществах», иными нормативными правовыми актами Российской Федерации и Уставом </w:t>
      </w:r>
      <w:r>
        <w:rPr>
          <w:sz w:val="28"/>
          <w:szCs w:val="28"/>
        </w:rPr>
        <w:t>ПАО «Саратовэнерго»</w:t>
      </w:r>
      <w:r w:rsidRPr="00096C77">
        <w:rPr>
          <w:sz w:val="28"/>
          <w:szCs w:val="28"/>
        </w:rPr>
        <w:t xml:space="preserve"> (далее – Общество) и регулирует деятельность Генерального директора Общества (далее – Генеральный директор).</w:t>
      </w:r>
    </w:p>
    <w:p w:rsidR="00D77BA7" w:rsidRPr="00D84993" w:rsidRDefault="00D77BA7" w:rsidP="00D77BA7">
      <w:pPr>
        <w:pStyle w:val="Default"/>
        <w:ind w:firstLine="709"/>
        <w:jc w:val="both"/>
        <w:rPr>
          <w:sz w:val="28"/>
          <w:szCs w:val="28"/>
        </w:rPr>
      </w:pPr>
      <w:r w:rsidRPr="00096C77">
        <w:rPr>
          <w:sz w:val="28"/>
          <w:szCs w:val="28"/>
        </w:rPr>
        <w:t xml:space="preserve">1.2. </w:t>
      </w:r>
      <w:r w:rsidRPr="00D84993">
        <w:rPr>
          <w:sz w:val="28"/>
          <w:szCs w:val="28"/>
        </w:rPr>
        <w:t xml:space="preserve">Настоящее Положение устанавливает порядок </w:t>
      </w:r>
      <w:r>
        <w:rPr>
          <w:sz w:val="28"/>
          <w:szCs w:val="28"/>
        </w:rPr>
        <w:t>избрания</w:t>
      </w:r>
      <w:r w:rsidRPr="00D84993">
        <w:rPr>
          <w:sz w:val="28"/>
          <w:szCs w:val="28"/>
        </w:rPr>
        <w:t xml:space="preserve"> Генерального директора, принципы деятельности Генерального директора, требования к квалификации Генерального директора, а также регулирует иные вопросы, связанные с деятельностью Генерального директора.</w:t>
      </w:r>
    </w:p>
    <w:p w:rsidR="00D77BA7" w:rsidRPr="00D84993" w:rsidRDefault="00D77BA7" w:rsidP="00D77BA7">
      <w:pPr>
        <w:pStyle w:val="Default"/>
        <w:ind w:firstLine="709"/>
        <w:jc w:val="both"/>
        <w:rPr>
          <w:sz w:val="28"/>
          <w:szCs w:val="28"/>
        </w:rPr>
      </w:pPr>
      <w:r w:rsidRPr="00D84993">
        <w:rPr>
          <w:sz w:val="28"/>
          <w:szCs w:val="28"/>
        </w:rPr>
        <w:t>1.3. Генеральный директор является единоличным исполнительным органом Общества, осуществляет руководство его деятельностью в пределах компетенции, определенной Уставом Общества.</w:t>
      </w:r>
    </w:p>
    <w:p w:rsidR="00D77BA7" w:rsidRPr="00E7589D" w:rsidRDefault="00D77BA7" w:rsidP="00D77BA7">
      <w:pPr>
        <w:pStyle w:val="Default"/>
        <w:spacing w:after="50"/>
        <w:ind w:firstLine="709"/>
        <w:jc w:val="both"/>
        <w:rPr>
          <w:sz w:val="28"/>
          <w:szCs w:val="28"/>
        </w:rPr>
      </w:pPr>
      <w:r w:rsidRPr="00D8499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7589D">
        <w:rPr>
          <w:sz w:val="28"/>
          <w:szCs w:val="28"/>
        </w:rPr>
        <w:t>. Генеральный директор осуществляет</w:t>
      </w:r>
      <w:r w:rsidRPr="00E942D0">
        <w:rPr>
          <w:lang w:eastAsia="en-GB"/>
        </w:rPr>
        <w:t xml:space="preserve"> </w:t>
      </w:r>
      <w:r w:rsidRPr="00E7589D">
        <w:rPr>
          <w:sz w:val="28"/>
          <w:szCs w:val="28"/>
          <w:lang w:eastAsia="en-GB"/>
        </w:rPr>
        <w:t>руководство текущей деятельностью</w:t>
      </w:r>
      <w:r w:rsidRPr="00E758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Общества </w:t>
      </w:r>
      <w:r w:rsidRPr="00E7589D">
        <w:rPr>
          <w:sz w:val="28"/>
          <w:szCs w:val="28"/>
        </w:rPr>
        <w:t>в интересах Общества на основании законодательства, Устава Общества, настоящего Положения и иных внутренних документов Общества.</w:t>
      </w:r>
    </w:p>
    <w:p w:rsidR="00D77BA7" w:rsidRDefault="00D77BA7" w:rsidP="00D77BA7">
      <w:pPr>
        <w:pStyle w:val="Default"/>
        <w:ind w:firstLine="709"/>
        <w:jc w:val="both"/>
        <w:rPr>
          <w:sz w:val="28"/>
          <w:szCs w:val="28"/>
        </w:rPr>
      </w:pPr>
      <w:r w:rsidRPr="00E7589D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E7589D">
        <w:rPr>
          <w:sz w:val="28"/>
          <w:szCs w:val="28"/>
        </w:rPr>
        <w:t xml:space="preserve">. Генеральный директор </w:t>
      </w:r>
      <w:r>
        <w:rPr>
          <w:sz w:val="28"/>
          <w:szCs w:val="28"/>
        </w:rPr>
        <w:t>организует выполнение</w:t>
      </w:r>
      <w:r w:rsidRPr="00E7589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E7589D">
        <w:rPr>
          <w:sz w:val="28"/>
          <w:szCs w:val="28"/>
        </w:rPr>
        <w:t xml:space="preserve"> Общего собрания акционеров/участников Общества </w:t>
      </w:r>
      <w:r>
        <w:rPr>
          <w:sz w:val="28"/>
          <w:szCs w:val="28"/>
        </w:rPr>
        <w:t>и</w:t>
      </w:r>
      <w:r w:rsidRPr="00E7589D">
        <w:rPr>
          <w:sz w:val="28"/>
          <w:szCs w:val="28"/>
        </w:rPr>
        <w:t xml:space="preserve"> Совета директоров Общества (далее – Совет директоров), принятые </w:t>
      </w:r>
      <w:r>
        <w:rPr>
          <w:sz w:val="28"/>
          <w:szCs w:val="28"/>
        </w:rPr>
        <w:t>в</w:t>
      </w:r>
      <w:r w:rsidRPr="00E7589D">
        <w:rPr>
          <w:sz w:val="28"/>
          <w:szCs w:val="28"/>
        </w:rPr>
        <w:t xml:space="preserve"> соответствии с их компетенцией. Генеральный директор подотчетен Совету директоров и Общему собранию акционеров/участников.</w:t>
      </w:r>
    </w:p>
    <w:p w:rsidR="00D77BA7" w:rsidRPr="00802E45" w:rsidRDefault="00D77BA7" w:rsidP="00D77BA7">
      <w:pPr>
        <w:pStyle w:val="Default"/>
        <w:ind w:firstLine="709"/>
        <w:jc w:val="both"/>
        <w:rPr>
          <w:sz w:val="28"/>
          <w:szCs w:val="28"/>
        </w:rPr>
      </w:pPr>
      <w:r w:rsidRPr="00110BE0">
        <w:rPr>
          <w:sz w:val="28"/>
          <w:szCs w:val="28"/>
        </w:rPr>
        <w:t>1.6.</w:t>
      </w:r>
      <w:r>
        <w:rPr>
          <w:sz w:val="28"/>
          <w:szCs w:val="28"/>
        </w:rPr>
        <w:t xml:space="preserve"> В случае если Совет директоров не избран, то решения по всем вопросам, относящимся к компетенции Совета директоров </w:t>
      </w:r>
      <w:proofErr w:type="gramStart"/>
      <w:r>
        <w:rPr>
          <w:sz w:val="28"/>
          <w:szCs w:val="28"/>
        </w:rPr>
        <w:t>вплоть до его избрания</w:t>
      </w:r>
      <w:proofErr w:type="gramEnd"/>
      <w:r>
        <w:rPr>
          <w:sz w:val="28"/>
          <w:szCs w:val="28"/>
        </w:rPr>
        <w:t xml:space="preserve"> принимаются Общим собранием акционеров/участников.</w:t>
      </w:r>
    </w:p>
    <w:p w:rsidR="00D77BA7" w:rsidRDefault="00D77BA7" w:rsidP="00D77BA7">
      <w:pPr>
        <w:pStyle w:val="Default"/>
        <w:jc w:val="both"/>
        <w:rPr>
          <w:b/>
          <w:bCs/>
          <w:sz w:val="28"/>
          <w:szCs w:val="28"/>
        </w:rPr>
      </w:pPr>
    </w:p>
    <w:p w:rsidR="00D77BA7" w:rsidRDefault="00D77BA7" w:rsidP="00D77BA7">
      <w:pPr>
        <w:pStyle w:val="Default"/>
        <w:jc w:val="both"/>
        <w:rPr>
          <w:sz w:val="28"/>
          <w:szCs w:val="28"/>
        </w:rPr>
      </w:pPr>
      <w:r w:rsidRPr="00A63540">
        <w:rPr>
          <w:b/>
          <w:bCs/>
          <w:sz w:val="28"/>
          <w:szCs w:val="28"/>
        </w:rPr>
        <w:t xml:space="preserve">Статья 2. </w:t>
      </w:r>
      <w:r>
        <w:rPr>
          <w:b/>
          <w:bCs/>
          <w:sz w:val="28"/>
          <w:szCs w:val="28"/>
        </w:rPr>
        <w:t>ИЗБРАНИЕ</w:t>
      </w:r>
      <w:r w:rsidRPr="00A63540">
        <w:rPr>
          <w:b/>
          <w:bCs/>
          <w:sz w:val="28"/>
          <w:szCs w:val="28"/>
        </w:rPr>
        <w:t xml:space="preserve"> И ПРИНЦИПЫ ДЕЯТЕЛЬНОСТИ ГЕНЕРАЛЬНОГО ДИРЕКТОРА</w:t>
      </w:r>
      <w:r w:rsidRPr="000059DA">
        <w:rPr>
          <w:sz w:val="28"/>
          <w:szCs w:val="28"/>
        </w:rPr>
        <w:t xml:space="preserve"> </w:t>
      </w:r>
    </w:p>
    <w:p w:rsidR="00D77BA7" w:rsidRPr="000059DA" w:rsidRDefault="00D77BA7" w:rsidP="00D77BA7">
      <w:pPr>
        <w:pStyle w:val="Default"/>
        <w:ind w:firstLine="567"/>
        <w:jc w:val="both"/>
        <w:rPr>
          <w:sz w:val="28"/>
          <w:szCs w:val="28"/>
        </w:rPr>
      </w:pP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0059DA">
        <w:rPr>
          <w:sz w:val="28"/>
          <w:szCs w:val="28"/>
        </w:rPr>
        <w:t xml:space="preserve">Генеральный директор </w:t>
      </w:r>
      <w:r>
        <w:rPr>
          <w:sz w:val="28"/>
          <w:szCs w:val="28"/>
        </w:rPr>
        <w:t>избира</w:t>
      </w:r>
      <w:r w:rsidRPr="000059DA">
        <w:rPr>
          <w:sz w:val="28"/>
          <w:szCs w:val="28"/>
        </w:rPr>
        <w:t>ется Советом директоров</w:t>
      </w:r>
      <w:r>
        <w:rPr>
          <w:sz w:val="28"/>
          <w:szCs w:val="28"/>
        </w:rPr>
        <w:t xml:space="preserve"> Общества </w:t>
      </w:r>
      <w:r w:rsidRPr="000059DA">
        <w:rPr>
          <w:sz w:val="28"/>
          <w:szCs w:val="28"/>
        </w:rPr>
        <w:t xml:space="preserve">в соответствии с Уставом. </w:t>
      </w:r>
    </w:p>
    <w:p w:rsidR="00184504" w:rsidRPr="00184504" w:rsidRDefault="00184504" w:rsidP="00184504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184504">
        <w:rPr>
          <w:sz w:val="28"/>
          <w:szCs w:val="28"/>
        </w:rPr>
        <w:t>Материалы Совета директоров по вопросу об избрании Генерального директора должны содержать согласия на обработку персональных данных, соответствующие требованиям законодательства.</w:t>
      </w:r>
    </w:p>
    <w:p w:rsidR="00184504" w:rsidRPr="00184504" w:rsidRDefault="00184504" w:rsidP="00184504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184504">
        <w:rPr>
          <w:sz w:val="28"/>
          <w:szCs w:val="28"/>
        </w:rPr>
        <w:t>В трудовом договоре с новым Генеральным директором может быть предусмотрено условие об установлении испытания на срок 6 месяцев</w:t>
      </w:r>
      <w:r>
        <w:rPr>
          <w:sz w:val="28"/>
          <w:szCs w:val="28"/>
        </w:rPr>
        <w:t xml:space="preserve"> </w:t>
      </w:r>
      <w:r w:rsidRPr="00184504">
        <w:rPr>
          <w:sz w:val="28"/>
          <w:szCs w:val="28"/>
        </w:rPr>
        <w:t xml:space="preserve">в соответствии со статьей 70 Трудового кодекса Российской Федерации. </w:t>
      </w:r>
    </w:p>
    <w:p w:rsidR="00184504" w:rsidRDefault="00184504" w:rsidP="00184504">
      <w:pPr>
        <w:pStyle w:val="Default"/>
        <w:numPr>
          <w:ilvl w:val="1"/>
          <w:numId w:val="4"/>
        </w:numPr>
        <w:tabs>
          <w:tab w:val="left" w:pos="1276"/>
        </w:tabs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>Полномочия вновь избранного Генерального директора начинаются</w:t>
      </w:r>
      <w:r>
        <w:rPr>
          <w:sz w:val="28"/>
          <w:szCs w:val="28"/>
        </w:rPr>
        <w:br/>
      </w:r>
      <w:r w:rsidRPr="007C2594">
        <w:rPr>
          <w:sz w:val="28"/>
          <w:szCs w:val="28"/>
        </w:rPr>
        <w:t>с даты, определенной решением Совета директоров.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lastRenderedPageBreak/>
        <w:t>При вступлении в должность Генеральный директор издает приказ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о своем вступлении в должность и предпринимает все необходимые действия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по принятию документации и печатей Общества по акту приема-перед</w:t>
      </w:r>
      <w:r w:rsidR="00184504">
        <w:rPr>
          <w:sz w:val="28"/>
          <w:szCs w:val="28"/>
        </w:rPr>
        <w:t>ачи дел, согласно приложению № 1</w:t>
      </w:r>
      <w:r w:rsidRPr="007C2594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Положению</w:t>
      </w:r>
      <w:r w:rsidRPr="007C2594">
        <w:rPr>
          <w:sz w:val="28"/>
          <w:szCs w:val="28"/>
        </w:rPr>
        <w:t xml:space="preserve">. 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Генеральный директор проводит мероприятия, согласно приложению № </w:t>
      </w:r>
      <w:r w:rsidR="00184504">
        <w:rPr>
          <w:sz w:val="28"/>
          <w:szCs w:val="28"/>
        </w:rPr>
        <w:t>2</w:t>
      </w:r>
      <w:r w:rsidRPr="007C2594">
        <w:rPr>
          <w:sz w:val="28"/>
          <w:szCs w:val="28"/>
        </w:rPr>
        <w:t xml:space="preserve"> «</w:t>
      </w:r>
      <w:r w:rsidRPr="007C2594">
        <w:rPr>
          <w:iCs/>
          <w:color w:val="auto"/>
          <w:sz w:val="28"/>
          <w:szCs w:val="28"/>
        </w:rPr>
        <w:t>Перечень основных мероприятий после смены ЕИО</w:t>
      </w:r>
      <w:r w:rsidRPr="00DB71FA">
        <w:rPr>
          <w:sz w:val="28"/>
          <w:szCs w:val="28"/>
        </w:rPr>
        <w:t>»</w:t>
      </w:r>
      <w:r>
        <w:rPr>
          <w:sz w:val="28"/>
          <w:szCs w:val="28"/>
        </w:rPr>
        <w:t xml:space="preserve"> к настоящему Положению</w:t>
      </w:r>
      <w:r w:rsidRPr="00DB71FA">
        <w:rPr>
          <w:sz w:val="28"/>
          <w:szCs w:val="28"/>
        </w:rPr>
        <w:t>.</w:t>
      </w:r>
      <w:r w:rsidRPr="007C2594">
        <w:rPr>
          <w:sz w:val="28"/>
          <w:szCs w:val="28"/>
        </w:rPr>
        <w:t xml:space="preserve"> 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Сведения о Генеральном директоре вносятся в Единый государственный реестр юридических лиц, а также в банковские карточки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с образцами подписей и оттиска печати в сроки, установленные действующим законодательством.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Генеральный директор не может одновременно занимать должность Председателя Совета директоров Общества, а также не может входить в состав Ревизионной комиссии (быть Ревизором) Общества. 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>Совмещение Генеральным директором должностей в органах управления других организаций допускается только с согласия Совета директоров Общества. При этом под должностями в органах управления других организаций понимаются должности члена Совета директоров (иного аналогичного органа), члена коллегиального исполнительного органа управления или единоличного исполнительного органа (руководителя) других организаций.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Не считается согласием Совета директоров на совмещение Генеральным директором должностей в органах управления принятие Советом директоров каких-либо решений по иным вопросам своей компетенции с учетом полученной информации о факте совмещения Генеральным директором должностей в других организациях.</w:t>
      </w:r>
      <w:r>
        <w:rPr>
          <w:sz w:val="28"/>
          <w:szCs w:val="28"/>
        </w:rPr>
        <w:t xml:space="preserve"> 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В случае, если Генеральный директор </w:t>
      </w:r>
      <w:r>
        <w:rPr>
          <w:sz w:val="28"/>
          <w:szCs w:val="28"/>
        </w:rPr>
        <w:t>избирается</w:t>
      </w:r>
      <w:r w:rsidRPr="007C2594">
        <w:rPr>
          <w:sz w:val="28"/>
          <w:szCs w:val="28"/>
        </w:rPr>
        <w:t xml:space="preserve"> на должность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в органы управления других организаций, он обязан незамедлительно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 xml:space="preserve">до избрания предоставить Председателю Совета директоров Общества, </w:t>
      </w:r>
      <w:proofErr w:type="gramStart"/>
      <w:r w:rsidRPr="007C2594">
        <w:rPr>
          <w:sz w:val="28"/>
          <w:szCs w:val="28"/>
        </w:rPr>
        <w:t>а в случае если</w:t>
      </w:r>
      <w:proofErr w:type="gramEnd"/>
      <w:r w:rsidRPr="007C2594">
        <w:rPr>
          <w:sz w:val="28"/>
          <w:szCs w:val="28"/>
        </w:rPr>
        <w:t xml:space="preserve"> Совет директоров не сформирован – уполномоченному представителю </w:t>
      </w:r>
      <w:r w:rsidR="00482A50">
        <w:rPr>
          <w:sz w:val="28"/>
          <w:szCs w:val="28"/>
        </w:rPr>
        <w:t xml:space="preserve">контролирующего лица Общества </w:t>
      </w:r>
      <w:r>
        <w:rPr>
          <w:sz w:val="28"/>
          <w:szCs w:val="28"/>
        </w:rPr>
        <w:t>(далее – Уполномоченное лицо)</w:t>
      </w:r>
      <w:r w:rsidRPr="007C2594">
        <w:rPr>
          <w:sz w:val="28"/>
          <w:szCs w:val="28"/>
        </w:rPr>
        <w:t xml:space="preserve"> полную информацию о должности, на которую он </w:t>
      </w:r>
      <w:r>
        <w:rPr>
          <w:sz w:val="28"/>
          <w:szCs w:val="28"/>
        </w:rPr>
        <w:t>избирается</w:t>
      </w:r>
      <w:r w:rsidRPr="007C2594">
        <w:rPr>
          <w:sz w:val="28"/>
          <w:szCs w:val="28"/>
        </w:rPr>
        <w:t xml:space="preserve"> в органах</w:t>
      </w:r>
      <w:r>
        <w:rPr>
          <w:sz w:val="28"/>
          <w:szCs w:val="28"/>
        </w:rPr>
        <w:t xml:space="preserve"> управления других организаций.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В период исполнения своих обязанностей Генеральный директор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 xml:space="preserve">не может владеть и/или контролировать самостоятельно или совместно со своим </w:t>
      </w:r>
      <w:r w:rsidR="00482A50">
        <w:rPr>
          <w:sz w:val="28"/>
          <w:szCs w:val="28"/>
        </w:rPr>
        <w:t>аффилированным</w:t>
      </w:r>
      <w:r w:rsidRPr="007C2594">
        <w:rPr>
          <w:sz w:val="28"/>
          <w:szCs w:val="28"/>
        </w:rPr>
        <w:t xml:space="preserve"> лицом (лицами) 5 или более процентами голосующих акций (долей, паев) лица, конкурирующего с Обществом, или лица, имеющего коммерческий интерес во взаимоотношениях с Обществом.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Генеральный директор не должен принимать подарки от лиц, заинтересованных в принятии решений, связанных с исполнением своих обязанностей, равно как и пользоваться какими-либо иными прямыми или косвенными выгодами, предоставленными такими лицами (за исключением символических знаков внимания в соответствии с общепринятыми правилами вежливости или сувениров при проведении официальных мероприятий). </w:t>
      </w:r>
    </w:p>
    <w:p w:rsidR="00D77BA7" w:rsidRDefault="00D77BA7" w:rsidP="00D77BA7">
      <w:pPr>
        <w:pStyle w:val="Default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lastRenderedPageBreak/>
        <w:t xml:space="preserve">Генеральный директор обязан принимать меры по недопущению любой возможности возникновения конфликта интересов и урегулированию возникшего конфликта интересов, а в случае его возникновения или возможности его возникновения, незамедлительно проинформировать об этом в письменной форме </w:t>
      </w:r>
      <w:r>
        <w:rPr>
          <w:sz w:val="28"/>
          <w:szCs w:val="28"/>
        </w:rPr>
        <w:t>Уполномоченное лицо</w:t>
      </w:r>
      <w:r w:rsidRPr="007C25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7BA7" w:rsidRDefault="00D77BA7" w:rsidP="00D77BA7">
      <w:pPr>
        <w:pStyle w:val="Default"/>
        <w:numPr>
          <w:ilvl w:val="1"/>
          <w:numId w:val="4"/>
        </w:numPr>
        <w:ind w:left="0" w:firstLine="567"/>
        <w:jc w:val="both"/>
        <w:rPr>
          <w:sz w:val="28"/>
          <w:szCs w:val="28"/>
        </w:rPr>
      </w:pPr>
      <w:r w:rsidRPr="007C2594">
        <w:rPr>
          <w:sz w:val="28"/>
          <w:szCs w:val="28"/>
        </w:rPr>
        <w:t xml:space="preserve"> Генеральный директор обязан уведомлять </w:t>
      </w:r>
      <w:r>
        <w:rPr>
          <w:sz w:val="28"/>
          <w:szCs w:val="28"/>
        </w:rPr>
        <w:t>Уполномоченное лицо</w:t>
      </w:r>
      <w:r w:rsidRPr="007C2594">
        <w:rPr>
          <w:sz w:val="28"/>
          <w:szCs w:val="28"/>
        </w:rPr>
        <w:t xml:space="preserve"> обо всех случаях обращения к нему каких-либо лиц в целях склонения его</w:t>
      </w:r>
      <w:r>
        <w:rPr>
          <w:sz w:val="28"/>
          <w:szCs w:val="28"/>
        </w:rPr>
        <w:t xml:space="preserve"> </w:t>
      </w:r>
      <w:r w:rsidRPr="007C2594">
        <w:rPr>
          <w:sz w:val="28"/>
          <w:szCs w:val="28"/>
        </w:rPr>
        <w:t>к совершению коррупционных правонарушений.</w:t>
      </w:r>
    </w:p>
    <w:p w:rsidR="00D77BA7" w:rsidRDefault="00D77BA7" w:rsidP="00D77BA7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решения об избрании Генерального директора на новый срок, членам Совета директоров рекомендуется учитывать, в частности, такие факторы, как достижение Генеральным директором установленных ключевых показателей эффективности и показателей Бизнес-плана, выполнение поручений Совета директоров и соблюдение плана корпоративных мероприятий.</w:t>
      </w:r>
    </w:p>
    <w:p w:rsidR="00482A50" w:rsidRPr="00482A50" w:rsidRDefault="00482A50" w:rsidP="00482A50">
      <w:pPr>
        <w:pStyle w:val="Default"/>
        <w:numPr>
          <w:ilvl w:val="1"/>
          <w:numId w:val="4"/>
        </w:numPr>
        <w:spacing w:after="50"/>
        <w:ind w:left="0" w:firstLine="567"/>
        <w:jc w:val="both"/>
        <w:rPr>
          <w:sz w:val="28"/>
          <w:szCs w:val="28"/>
        </w:rPr>
      </w:pPr>
      <w:r w:rsidRPr="00482A50">
        <w:rPr>
          <w:sz w:val="28"/>
          <w:szCs w:val="28"/>
        </w:rPr>
        <w:t xml:space="preserve">Генеральный директор должен доводить до сведения контролирующего лица Общества </w:t>
      </w:r>
      <w:r>
        <w:rPr>
          <w:sz w:val="28"/>
          <w:szCs w:val="28"/>
        </w:rPr>
        <w:t xml:space="preserve"> </w:t>
      </w:r>
      <w:r w:rsidRPr="00482A50">
        <w:rPr>
          <w:sz w:val="28"/>
          <w:szCs w:val="28"/>
        </w:rPr>
        <w:t xml:space="preserve">способом и в сроки, определенным внутренним нормативным документом в области предоставления информации контролирующему лицу, сведений о приобретении/изменении доли участия/прекращении участия в уставном капитале </w:t>
      </w:r>
      <w:r w:rsidRPr="007A7CED">
        <w:rPr>
          <w:sz w:val="28"/>
          <w:szCs w:val="28"/>
        </w:rPr>
        <w:t>ПАО "Интер РАО" и организаций, не входящих в Группу лиц ПАО "Интер РАО"</w:t>
      </w:r>
      <w:r w:rsidRPr="00482A50">
        <w:rPr>
          <w:sz w:val="28"/>
          <w:szCs w:val="28"/>
        </w:rPr>
        <w:t>, а если такие сроки не установлены -  не позднее 10:00 дня, следующим за днем наступления указанного в настоящем пункте события.</w:t>
      </w:r>
    </w:p>
    <w:p w:rsidR="00D77BA7" w:rsidRPr="0001478B" w:rsidRDefault="00D77BA7" w:rsidP="00D77BA7">
      <w:pPr>
        <w:pStyle w:val="Default"/>
        <w:jc w:val="both"/>
        <w:rPr>
          <w:sz w:val="28"/>
          <w:szCs w:val="28"/>
        </w:rPr>
      </w:pPr>
    </w:p>
    <w:p w:rsidR="00D77BA7" w:rsidRPr="00A63540" w:rsidRDefault="00D77BA7" w:rsidP="00D77BA7">
      <w:pPr>
        <w:pStyle w:val="Default"/>
        <w:jc w:val="both"/>
        <w:rPr>
          <w:b/>
          <w:bCs/>
          <w:sz w:val="28"/>
          <w:szCs w:val="28"/>
        </w:rPr>
      </w:pPr>
      <w:r w:rsidRPr="00A63540">
        <w:rPr>
          <w:b/>
          <w:bCs/>
          <w:sz w:val="28"/>
          <w:szCs w:val="28"/>
        </w:rPr>
        <w:t>Статья 3. ПРЕКРАЩЕНИЕ ПОЛНОМОЧИЙ ГЕНЕРАЛЬНОГО ДИРЕКТОРА</w:t>
      </w:r>
      <w:r>
        <w:rPr>
          <w:b/>
          <w:bCs/>
          <w:sz w:val="28"/>
          <w:szCs w:val="28"/>
        </w:rPr>
        <w:t xml:space="preserve"> И НАЗНАЧЕНИЕ ИСПОЛНЯЮЩЕГО ОБЯЗАННОСТИ ГЕНЕРАЛЬНОГО ДИРЕКТОРА, НА ПЕРИОД ВРЕМЕННОГО ОТСУТСТВИЯ ГЕНЕРАЛЬНОГО ДИРЕКТОРА</w:t>
      </w:r>
    </w:p>
    <w:p w:rsidR="00D77BA7" w:rsidRPr="00A63540" w:rsidRDefault="00D77BA7" w:rsidP="00D77BA7">
      <w:pPr>
        <w:pStyle w:val="Default"/>
        <w:ind w:firstLine="567"/>
        <w:jc w:val="both"/>
        <w:rPr>
          <w:sz w:val="28"/>
          <w:szCs w:val="28"/>
        </w:rPr>
      </w:pPr>
    </w:p>
    <w:p w:rsidR="00D77BA7" w:rsidRDefault="00D77BA7" w:rsidP="00D77BA7">
      <w:pPr>
        <w:pStyle w:val="Default"/>
        <w:numPr>
          <w:ilvl w:val="1"/>
          <w:numId w:val="5"/>
        </w:numPr>
        <w:ind w:left="0" w:firstLine="567"/>
        <w:jc w:val="both"/>
        <w:rPr>
          <w:sz w:val="28"/>
          <w:szCs w:val="28"/>
        </w:rPr>
      </w:pPr>
      <w:r w:rsidRPr="00A63540">
        <w:rPr>
          <w:sz w:val="28"/>
          <w:szCs w:val="28"/>
        </w:rPr>
        <w:t xml:space="preserve">Совет директоров Общества вправе </w:t>
      </w:r>
      <w:r>
        <w:rPr>
          <w:sz w:val="28"/>
          <w:szCs w:val="28"/>
        </w:rPr>
        <w:t>в</w:t>
      </w:r>
      <w:r w:rsidRPr="00A63540">
        <w:rPr>
          <w:sz w:val="28"/>
          <w:szCs w:val="28"/>
        </w:rPr>
        <w:t xml:space="preserve"> любое время принять решение о прекращении полномочий Генерального директора. </w:t>
      </w:r>
    </w:p>
    <w:p w:rsidR="00D77BA7" w:rsidRDefault="00D77BA7" w:rsidP="00D77BA7">
      <w:pPr>
        <w:pStyle w:val="Default"/>
        <w:numPr>
          <w:ilvl w:val="1"/>
          <w:numId w:val="5"/>
        </w:numPr>
        <w:spacing w:after="50"/>
        <w:ind w:left="0" w:firstLine="567"/>
        <w:jc w:val="both"/>
        <w:rPr>
          <w:sz w:val="28"/>
          <w:szCs w:val="28"/>
        </w:rPr>
      </w:pPr>
      <w:r w:rsidRPr="00054199">
        <w:rPr>
          <w:sz w:val="28"/>
          <w:szCs w:val="28"/>
        </w:rPr>
        <w:t>Генеральн</w:t>
      </w:r>
      <w:r>
        <w:rPr>
          <w:sz w:val="28"/>
          <w:szCs w:val="28"/>
        </w:rPr>
        <w:t>ый</w:t>
      </w:r>
      <w:r w:rsidRPr="00054199">
        <w:rPr>
          <w:sz w:val="28"/>
          <w:szCs w:val="28"/>
        </w:rPr>
        <w:t xml:space="preserve"> директор уведомляет о намерении расторжения трудового договора путем подачи соответствующего письменного заявления Уполномоченному лицу не позднее чем за один месяц до даты предполагаемого прекращения полномочий.  </w:t>
      </w:r>
    </w:p>
    <w:p w:rsidR="00D77BA7" w:rsidRPr="00054199" w:rsidRDefault="00D77BA7" w:rsidP="00D77BA7">
      <w:pPr>
        <w:pStyle w:val="Default"/>
        <w:numPr>
          <w:ilvl w:val="1"/>
          <w:numId w:val="5"/>
        </w:numPr>
        <w:spacing w:after="50"/>
        <w:ind w:left="0" w:firstLine="567"/>
        <w:jc w:val="both"/>
        <w:rPr>
          <w:sz w:val="28"/>
          <w:szCs w:val="28"/>
        </w:rPr>
      </w:pPr>
      <w:r w:rsidRPr="00054199">
        <w:rPr>
          <w:sz w:val="28"/>
          <w:szCs w:val="28"/>
        </w:rPr>
        <w:t xml:space="preserve">Генеральный директор </w:t>
      </w:r>
      <w:r>
        <w:rPr>
          <w:sz w:val="28"/>
          <w:szCs w:val="28"/>
        </w:rPr>
        <w:t>на</w:t>
      </w:r>
      <w:r w:rsidRPr="00054199">
        <w:rPr>
          <w:sz w:val="28"/>
          <w:szCs w:val="28"/>
        </w:rPr>
        <w:t xml:space="preserve"> период своего временного отсутствия (отпуск, временная нетрудоспособность, командировка</w:t>
      </w:r>
      <w:r w:rsidR="00241A7B">
        <w:rPr>
          <w:sz w:val="28"/>
          <w:szCs w:val="28"/>
        </w:rPr>
        <w:t xml:space="preserve">, служебная поездка </w:t>
      </w:r>
      <w:r w:rsidRPr="00054199">
        <w:rPr>
          <w:sz w:val="28"/>
          <w:szCs w:val="28"/>
        </w:rPr>
        <w:t>и другие случаи, предусмотренные законодательством) приказом по Обществу назначает лицо, исполняющее обязанности Генерального директора, и информирует об этом Уполномоченное лицо в любой доступной форме. Лицо, исполняющее обязанности, не может без доверенности представлять Общество в отношениях</w:t>
      </w:r>
      <w:r>
        <w:rPr>
          <w:sz w:val="28"/>
          <w:szCs w:val="28"/>
        </w:rPr>
        <w:t xml:space="preserve"> </w:t>
      </w:r>
      <w:r w:rsidRPr="00054199">
        <w:rPr>
          <w:sz w:val="28"/>
          <w:szCs w:val="28"/>
        </w:rPr>
        <w:t>с третьими лицами.</w:t>
      </w:r>
    </w:p>
    <w:p w:rsidR="00D77BA7" w:rsidRDefault="00D77BA7" w:rsidP="00D77BA7">
      <w:pPr>
        <w:pStyle w:val="Default"/>
        <w:ind w:firstLine="709"/>
        <w:jc w:val="both"/>
        <w:rPr>
          <w:sz w:val="28"/>
          <w:szCs w:val="28"/>
        </w:rPr>
      </w:pPr>
    </w:p>
    <w:p w:rsidR="00107131" w:rsidRDefault="00107131" w:rsidP="00D77BA7">
      <w:pPr>
        <w:pStyle w:val="Default"/>
        <w:ind w:firstLine="709"/>
        <w:jc w:val="both"/>
        <w:rPr>
          <w:sz w:val="28"/>
          <w:szCs w:val="28"/>
        </w:rPr>
      </w:pPr>
    </w:p>
    <w:p w:rsidR="00107131" w:rsidRDefault="00107131" w:rsidP="00D77BA7">
      <w:pPr>
        <w:pStyle w:val="Default"/>
        <w:ind w:firstLine="709"/>
        <w:jc w:val="both"/>
        <w:rPr>
          <w:sz w:val="28"/>
          <w:szCs w:val="28"/>
        </w:rPr>
      </w:pPr>
    </w:p>
    <w:p w:rsidR="00D77BA7" w:rsidRDefault="00D77BA7" w:rsidP="00D77BA7">
      <w:pPr>
        <w:pStyle w:val="Default"/>
        <w:jc w:val="both"/>
        <w:rPr>
          <w:b/>
          <w:bCs/>
          <w:sz w:val="28"/>
          <w:szCs w:val="28"/>
        </w:rPr>
      </w:pPr>
      <w:r w:rsidRPr="00A63540">
        <w:rPr>
          <w:b/>
          <w:bCs/>
          <w:sz w:val="28"/>
          <w:szCs w:val="28"/>
        </w:rPr>
        <w:lastRenderedPageBreak/>
        <w:t xml:space="preserve">Статья </w:t>
      </w:r>
      <w:r>
        <w:rPr>
          <w:b/>
          <w:bCs/>
          <w:sz w:val="28"/>
          <w:szCs w:val="28"/>
        </w:rPr>
        <w:t>4</w:t>
      </w:r>
      <w:r w:rsidRPr="00A63540">
        <w:rPr>
          <w:b/>
          <w:bCs/>
          <w:sz w:val="28"/>
          <w:szCs w:val="28"/>
        </w:rPr>
        <w:t>. КВАЛИФИКАЦИОННЫЕ ТРЕБОВАНИЯ</w:t>
      </w:r>
    </w:p>
    <w:p w:rsidR="00D77BA7" w:rsidRPr="00A63540" w:rsidRDefault="00D77BA7" w:rsidP="00D77BA7">
      <w:pPr>
        <w:pStyle w:val="Default"/>
        <w:jc w:val="both"/>
        <w:rPr>
          <w:b/>
          <w:bCs/>
          <w:sz w:val="28"/>
          <w:szCs w:val="28"/>
        </w:rPr>
      </w:pPr>
    </w:p>
    <w:p w:rsidR="00D77BA7" w:rsidRPr="008D46F1" w:rsidRDefault="00D77BA7" w:rsidP="00D77BA7">
      <w:pPr>
        <w:pStyle w:val="Default"/>
        <w:spacing w:after="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D46F1">
        <w:rPr>
          <w:sz w:val="28"/>
          <w:szCs w:val="28"/>
        </w:rPr>
        <w:t xml:space="preserve">.1. Генеральным директором может быть </w:t>
      </w:r>
      <w:r>
        <w:rPr>
          <w:sz w:val="28"/>
          <w:szCs w:val="28"/>
        </w:rPr>
        <w:t>избрано</w:t>
      </w:r>
      <w:r w:rsidRPr="008D46F1">
        <w:rPr>
          <w:sz w:val="28"/>
          <w:szCs w:val="28"/>
        </w:rPr>
        <w:t xml:space="preserve"> не лишенное</w:t>
      </w:r>
      <w:r>
        <w:rPr>
          <w:sz w:val="28"/>
          <w:szCs w:val="28"/>
        </w:rPr>
        <w:t xml:space="preserve"> </w:t>
      </w:r>
      <w:r w:rsidRPr="008D46F1">
        <w:rPr>
          <w:sz w:val="28"/>
          <w:szCs w:val="28"/>
        </w:rPr>
        <w:t>в установленном законодательством порядке права занимать руководящие должности в юридических лицах или заниматься деятельностью по управлению юридическими лицами дееспособное физическое лицо, удовлетворяющее следующим квалификационным требованиям</w:t>
      </w:r>
      <w:r>
        <w:rPr>
          <w:sz w:val="28"/>
          <w:szCs w:val="28"/>
        </w:rPr>
        <w:t>:</w:t>
      </w:r>
      <w:r w:rsidRPr="008D46F1">
        <w:rPr>
          <w:sz w:val="28"/>
          <w:szCs w:val="28"/>
        </w:rPr>
        <w:t xml:space="preserve"> </w:t>
      </w:r>
    </w:p>
    <w:p w:rsidR="00D77BA7" w:rsidRPr="008D46F1" w:rsidRDefault="00D77BA7" w:rsidP="00D77BA7">
      <w:pPr>
        <w:pStyle w:val="Default"/>
        <w:spacing w:after="5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Pr="008D46F1">
        <w:rPr>
          <w:sz w:val="28"/>
          <w:szCs w:val="28"/>
        </w:rPr>
        <w:t xml:space="preserve"> Высшее образование; </w:t>
      </w:r>
    </w:p>
    <w:p w:rsidR="00D77BA7" w:rsidRPr="008D46F1" w:rsidRDefault="00D77BA7" w:rsidP="00D77BA7">
      <w:pPr>
        <w:pStyle w:val="Default"/>
        <w:spacing w:after="50"/>
        <w:ind w:firstLine="709"/>
        <w:jc w:val="both"/>
        <w:rPr>
          <w:sz w:val="28"/>
          <w:szCs w:val="28"/>
        </w:rPr>
      </w:pPr>
      <w:r w:rsidRPr="008D46F1">
        <w:rPr>
          <w:sz w:val="28"/>
          <w:szCs w:val="28"/>
        </w:rPr>
        <w:t>4.1.2</w:t>
      </w:r>
      <w:r>
        <w:rPr>
          <w:sz w:val="28"/>
          <w:szCs w:val="28"/>
        </w:rPr>
        <w:t>.</w:t>
      </w:r>
      <w:r w:rsidRPr="008D46F1">
        <w:rPr>
          <w:sz w:val="28"/>
          <w:szCs w:val="28"/>
        </w:rPr>
        <w:t xml:space="preserve"> Стаж работы на руководящих должностях не менее 5 лет</w:t>
      </w:r>
      <w:r>
        <w:rPr>
          <w:sz w:val="28"/>
          <w:szCs w:val="28"/>
        </w:rPr>
        <w:t>;</w:t>
      </w:r>
    </w:p>
    <w:p w:rsidR="00D77BA7" w:rsidRPr="00557293" w:rsidRDefault="00D77BA7" w:rsidP="00D77B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6F1">
        <w:rPr>
          <w:rFonts w:ascii="Times New Roman" w:hAnsi="Times New Roman" w:cs="Times New Roman"/>
          <w:sz w:val="28"/>
          <w:szCs w:val="28"/>
        </w:rPr>
        <w:t>4.1.3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6F1">
        <w:rPr>
          <w:rFonts w:ascii="Times New Roman" w:hAnsi="Times New Roman" w:cs="Times New Roman"/>
          <w:sz w:val="28"/>
          <w:szCs w:val="28"/>
        </w:rPr>
        <w:t xml:space="preserve"> З</w:t>
      </w:r>
      <w:r w:rsidRPr="008D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нание</w:t>
      </w:r>
      <w:r w:rsidRPr="0055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отраслевой специфики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5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5572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77BA7" w:rsidRDefault="00D77BA7" w:rsidP="00D77BA7">
      <w:pPr>
        <w:pStyle w:val="Default"/>
        <w:spacing w:after="5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4.1.4. Н</w:t>
      </w:r>
      <w:r w:rsidRPr="00557293">
        <w:rPr>
          <w:rFonts w:eastAsia="Times New Roman"/>
          <w:sz w:val="28"/>
          <w:szCs w:val="28"/>
          <w:lang w:eastAsia="ru-RU"/>
        </w:rPr>
        <w:t>аличие компетенции</w:t>
      </w:r>
      <w:r>
        <w:rPr>
          <w:rStyle w:val="a8"/>
          <w:sz w:val="28"/>
          <w:szCs w:val="28"/>
        </w:rPr>
        <w:footnoteReference w:id="1"/>
      </w:r>
      <w:r w:rsidRPr="00557293">
        <w:rPr>
          <w:rFonts w:eastAsia="Times New Roman"/>
          <w:sz w:val="28"/>
          <w:szCs w:val="28"/>
          <w:lang w:eastAsia="ru-RU"/>
        </w:rPr>
        <w:t xml:space="preserve"> </w:t>
      </w:r>
      <w:r w:rsidRPr="00CF2D0D">
        <w:rPr>
          <w:rFonts w:eastAsia="Times New Roman"/>
          <w:sz w:val="28"/>
          <w:szCs w:val="28"/>
          <w:lang w:eastAsia="ru-RU"/>
        </w:rPr>
        <w:t>в следующих сферах</w:t>
      </w:r>
      <w:r w:rsidR="00241A7B">
        <w:rPr>
          <w:rStyle w:val="a8"/>
          <w:rFonts w:eastAsia="Times New Roman"/>
          <w:sz w:val="28"/>
          <w:szCs w:val="28"/>
          <w:lang w:eastAsia="ru-RU"/>
        </w:rPr>
        <w:footnoteReference w:id="2"/>
      </w:r>
      <w:r w:rsidRPr="00CF2D0D">
        <w:rPr>
          <w:rFonts w:eastAsia="Times New Roman"/>
          <w:sz w:val="28"/>
          <w:szCs w:val="28"/>
          <w:lang w:eastAsia="ru-RU"/>
        </w:rPr>
        <w:t>:</w:t>
      </w:r>
      <w:r w:rsidRPr="00557293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 </w:t>
      </w:r>
    </w:p>
    <w:p w:rsidR="00D77BA7" w:rsidRPr="0094228A" w:rsidRDefault="00D77BA7" w:rsidP="00D77BA7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94228A">
        <w:rPr>
          <w:rFonts w:ascii="Times New Roman" w:hAnsi="Times New Roman" w:cs="Times New Roman"/>
          <w:b/>
          <w:sz w:val="28"/>
        </w:rPr>
        <w:t>Бухгалтерский учет</w:t>
      </w:r>
    </w:p>
    <w:p w:rsidR="00D77BA7" w:rsidRPr="005D5D9A" w:rsidRDefault="00D77BA7" w:rsidP="00D77BA7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5D5D9A">
        <w:rPr>
          <w:rFonts w:ascii="Times New Roman" w:hAnsi="Times New Roman" w:cs="Times New Roman"/>
          <w:b/>
          <w:sz w:val="28"/>
          <w:szCs w:val="28"/>
        </w:rPr>
        <w:t>Налогообложение юридических лиц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 на прибыль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4D4299">
        <w:rPr>
          <w:rFonts w:ascii="Times New Roman" w:hAnsi="Times New Roman" w:cs="Times New Roman"/>
          <w:sz w:val="28"/>
          <w:szCs w:val="28"/>
        </w:rPr>
        <w:t xml:space="preserve"> база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ставки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Признание доходов и расходов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Критерии отнесения</w:t>
      </w:r>
      <w:r>
        <w:rPr>
          <w:rFonts w:ascii="Times New Roman" w:hAnsi="Times New Roman" w:cs="Times New Roman"/>
          <w:sz w:val="28"/>
          <w:szCs w:val="28"/>
        </w:rPr>
        <w:t xml:space="preserve"> затрат к расходам, принимаемым для целей налога на прибыль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 xml:space="preserve">Амортизация 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Нематериальные активы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 xml:space="preserve">Ограничения при отнесении </w:t>
      </w:r>
      <w:r>
        <w:rPr>
          <w:rFonts w:ascii="Times New Roman" w:hAnsi="Times New Roman" w:cs="Times New Roman"/>
          <w:sz w:val="28"/>
          <w:szCs w:val="28"/>
        </w:rPr>
        <w:t>затрат к расходам, принимаемым для целей налога на прибыль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 на добавленную стоимость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4D4299">
        <w:rPr>
          <w:rFonts w:ascii="Times New Roman" w:hAnsi="Times New Roman" w:cs="Times New Roman"/>
          <w:sz w:val="28"/>
          <w:szCs w:val="28"/>
        </w:rPr>
        <w:t xml:space="preserve"> база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ставки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Освобождение от уплаты НДС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Входящий НДС и правила для взаимозачета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Счет-фактура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Возврат НДС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 xml:space="preserve">Налог на </w:t>
      </w:r>
      <w:r>
        <w:rPr>
          <w:rFonts w:ascii="Times New Roman" w:hAnsi="Times New Roman" w:cs="Times New Roman"/>
          <w:sz w:val="28"/>
          <w:szCs w:val="28"/>
        </w:rPr>
        <w:t>имущество организаций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Налоговая база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ставка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Срок уплаты налога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налог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4D4299">
        <w:rPr>
          <w:rFonts w:ascii="Times New Roman" w:hAnsi="Times New Roman" w:cs="Times New Roman"/>
          <w:sz w:val="28"/>
          <w:szCs w:val="28"/>
        </w:rPr>
        <w:t xml:space="preserve"> база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Налоговые льготы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Налоговая ставка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lastRenderedPageBreak/>
        <w:t>Транспортный налог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</w:t>
      </w:r>
      <w:r>
        <w:rPr>
          <w:rFonts w:ascii="Times New Roman" w:hAnsi="Times New Roman" w:cs="Times New Roman"/>
          <w:sz w:val="28"/>
          <w:szCs w:val="28"/>
        </w:rPr>
        <w:t>вая</w:t>
      </w:r>
      <w:r w:rsidRPr="004D4299">
        <w:rPr>
          <w:rFonts w:ascii="Times New Roman" w:hAnsi="Times New Roman" w:cs="Times New Roman"/>
          <w:sz w:val="28"/>
          <w:szCs w:val="28"/>
        </w:rPr>
        <w:t xml:space="preserve"> база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Налоговые льготы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Налоговые ставки</w:t>
      </w:r>
    </w:p>
    <w:p w:rsidR="00D77BA7" w:rsidRPr="004D4299" w:rsidRDefault="00D77BA7" w:rsidP="00D77BA7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4D4299">
        <w:rPr>
          <w:rFonts w:ascii="Times New Roman" w:hAnsi="Times New Roman" w:cs="Times New Roman"/>
          <w:b/>
          <w:sz w:val="28"/>
          <w:szCs w:val="28"/>
        </w:rPr>
        <w:t>Трудовые отношения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Коллективные соглашения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с профсоюзами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Запрещение дискриминации в сфере труда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Трудовой договор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Срок действия трудовых договоров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Испытательный срок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Оплата труда и премиальные выплаты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Рабочее время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Время отдыха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Изменения трудового договора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Порядок расторжения трудовых договоров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Выходное пособие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 за нарушение Трудового кодекса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Рабочие визы, разрешения на работу, патенты для иностранных граждан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 за нарушение иммиграционного законодательства</w:t>
      </w:r>
    </w:p>
    <w:p w:rsidR="00D77BA7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Командировки</w:t>
      </w:r>
      <w:r w:rsidR="00241A7B">
        <w:rPr>
          <w:rFonts w:ascii="Times New Roman" w:hAnsi="Times New Roman" w:cs="Times New Roman"/>
          <w:sz w:val="28"/>
          <w:szCs w:val="28"/>
        </w:rPr>
        <w:t>, служебные поездки</w:t>
      </w:r>
    </w:p>
    <w:p w:rsidR="00241A7B" w:rsidRPr="00B37EB9" w:rsidRDefault="00241A7B" w:rsidP="00241A7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37EB9">
        <w:rPr>
          <w:rFonts w:ascii="Times New Roman" w:hAnsi="Times New Roman" w:cs="Times New Roman"/>
          <w:b/>
          <w:sz w:val="28"/>
          <w:szCs w:val="28"/>
        </w:rPr>
        <w:t>Охрана труда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и функционирование </w:t>
      </w:r>
      <w:hyperlink r:id="rId8" w:anchor="dst102531" w:history="1">
        <w:r w:rsidRPr="00B37EB9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системы управления охраной труда</w:t>
        </w:r>
      </w:hyperlink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t>расследование и учет несчастных случаев на производстве и профессиональных заболеваний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обязательное социальное страхование работников от несчастных случаев на производстве и профессиональных заболеваний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t xml:space="preserve">санитарно-бытовое обслуживание и медицинское обеспечение работников 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специальной оценки условий труда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t>проведение обязательных периодических и внеочередных медицинских осмотров, психиатрических освидетельствований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t>обучение и профессиональная подготовка работников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t>обеспечение средствами индивидуальной и коллективной защиты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lastRenderedPageBreak/>
        <w:t>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t xml:space="preserve">выполнение предписаний государственных надзорных органов за соблюдением трудового законодательства 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t>разработка и утверждение правил и инструкций по охране труда для работников</w:t>
      </w:r>
    </w:p>
    <w:p w:rsidR="00241A7B" w:rsidRPr="00B37EB9" w:rsidRDefault="00241A7B" w:rsidP="00241A7B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7EB9">
        <w:rPr>
          <w:rFonts w:ascii="Times New Roman" w:hAnsi="Times New Roman" w:cs="Times New Roman"/>
          <w:sz w:val="28"/>
          <w:szCs w:val="28"/>
        </w:rPr>
        <w:t>знание правил по охране труда и пожарной безопасности, других правил, соответствующих специфике производственной деятельности и профилю организации.</w:t>
      </w:r>
    </w:p>
    <w:p w:rsidR="00D77BA7" w:rsidRPr="004D4299" w:rsidRDefault="00D77BA7" w:rsidP="00D77BA7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4D4299">
        <w:rPr>
          <w:rFonts w:ascii="Times New Roman" w:hAnsi="Times New Roman" w:cs="Times New Roman"/>
          <w:b/>
          <w:sz w:val="28"/>
          <w:szCs w:val="28"/>
        </w:rPr>
        <w:t>Валютный контроль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Регулирование валютных операций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Между резидентами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Между нерезидентами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Между резидентами и нерезидентами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Валютные формальности и ограничения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Паспорт сделки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Иностранные банковские счета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 за нарушения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Уголовная ответственность</w:t>
      </w:r>
    </w:p>
    <w:p w:rsidR="00D77BA7" w:rsidRPr="004D4299" w:rsidRDefault="00D77BA7" w:rsidP="00D77BA7">
      <w:pPr>
        <w:pStyle w:val="a4"/>
        <w:numPr>
          <w:ilvl w:val="0"/>
          <w:numId w:val="6"/>
        </w:numPr>
        <w:spacing w:after="0" w:line="22" w:lineRule="atLeast"/>
        <w:rPr>
          <w:rFonts w:ascii="Times New Roman" w:hAnsi="Times New Roman" w:cs="Times New Roman"/>
          <w:b/>
          <w:sz w:val="28"/>
          <w:szCs w:val="28"/>
        </w:rPr>
      </w:pPr>
      <w:r w:rsidRPr="004D4299">
        <w:rPr>
          <w:rFonts w:ascii="Times New Roman" w:hAnsi="Times New Roman" w:cs="Times New Roman"/>
          <w:b/>
          <w:sz w:val="28"/>
          <w:szCs w:val="28"/>
        </w:rPr>
        <w:t>Трансфертное ценообразование</w:t>
      </w:r>
    </w:p>
    <w:p w:rsidR="00D77BA7" w:rsidRPr="000F4313" w:rsidRDefault="00D77BA7" w:rsidP="00D77BA7">
      <w:pPr>
        <w:spacing w:after="0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Courier New" w:eastAsia="Calibri" w:hAnsi="Courier New" w:cs="Courier New"/>
          <w:sz w:val="28"/>
          <w:szCs w:val="28"/>
        </w:rPr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Взаимозависимые лица</w:t>
      </w:r>
    </w:p>
    <w:p w:rsidR="00D77BA7" w:rsidRPr="000F4313" w:rsidRDefault="00D77BA7" w:rsidP="00D77BA7">
      <w:pPr>
        <w:spacing w:after="0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4313">
        <w:rPr>
          <w:rFonts w:ascii="Courier New" w:eastAsia="Calibri" w:hAnsi="Courier New" w:cs="Courier New"/>
          <w:sz w:val="28"/>
          <w:szCs w:val="28"/>
        </w:rPr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>  </w:t>
      </w:r>
      <w:r w:rsidRPr="000F4313">
        <w:rPr>
          <w:rFonts w:ascii="Times New Roman" w:eastAsia="Calibri" w:hAnsi="Times New Roman" w:cs="Times New Roman"/>
          <w:sz w:val="28"/>
          <w:szCs w:val="28"/>
        </w:rPr>
        <w:t>Методология</w:t>
      </w:r>
      <w:proofErr w:type="gramEnd"/>
      <w:r w:rsidRPr="000F4313">
        <w:rPr>
          <w:rFonts w:ascii="Times New Roman" w:eastAsia="Calibri" w:hAnsi="Times New Roman" w:cs="Times New Roman"/>
          <w:sz w:val="28"/>
          <w:szCs w:val="28"/>
        </w:rPr>
        <w:t xml:space="preserve"> и система контроля трансфертного ценообразования</w:t>
      </w:r>
    </w:p>
    <w:p w:rsidR="00D77BA7" w:rsidRPr="000F4313" w:rsidRDefault="00D77BA7" w:rsidP="00D77BA7">
      <w:pPr>
        <w:numPr>
          <w:ilvl w:val="0"/>
          <w:numId w:val="8"/>
        </w:numPr>
        <w:spacing w:after="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Times New Roman" w:eastAsia="Calibri" w:hAnsi="Times New Roman" w:cs="Times New Roman"/>
          <w:sz w:val="28"/>
          <w:szCs w:val="28"/>
        </w:rPr>
        <w:t>Контролируемые сделки</w:t>
      </w:r>
    </w:p>
    <w:p w:rsidR="00D77BA7" w:rsidRPr="000F4313" w:rsidRDefault="00D77BA7" w:rsidP="00D77BA7">
      <w:pPr>
        <w:numPr>
          <w:ilvl w:val="0"/>
          <w:numId w:val="9"/>
        </w:numPr>
        <w:spacing w:after="0" w:line="259" w:lineRule="auto"/>
        <w:ind w:left="1440" w:firstLine="40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Times New Roman" w:eastAsia="Calibri" w:hAnsi="Times New Roman" w:cs="Times New Roman"/>
          <w:sz w:val="28"/>
          <w:szCs w:val="28"/>
        </w:rPr>
        <w:t>Внутренние сделки</w:t>
      </w:r>
    </w:p>
    <w:p w:rsidR="00D77BA7" w:rsidRPr="000F4313" w:rsidRDefault="00D77BA7" w:rsidP="00D77BA7">
      <w:pPr>
        <w:spacing w:after="0"/>
        <w:ind w:left="1440" w:firstLine="403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F4313">
        <w:rPr>
          <w:rFonts w:ascii="Wingdings" w:eastAsia="Calibri" w:hAnsi="Wingdings" w:cs="Times New Roman"/>
          <w:sz w:val="28"/>
          <w:szCs w:val="28"/>
        </w:rPr>
        <w:t>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Трансграничные</w:t>
      </w:r>
      <w:proofErr w:type="gramEnd"/>
      <w:r w:rsidRPr="000F4313">
        <w:rPr>
          <w:rFonts w:ascii="Times New Roman" w:eastAsia="Calibri" w:hAnsi="Times New Roman" w:cs="Times New Roman"/>
          <w:sz w:val="28"/>
          <w:szCs w:val="28"/>
        </w:rPr>
        <w:t xml:space="preserve"> операции</w:t>
      </w:r>
    </w:p>
    <w:p w:rsidR="00D77BA7" w:rsidRPr="000F4313" w:rsidRDefault="00D77BA7" w:rsidP="00D77BA7">
      <w:pPr>
        <w:spacing w:after="0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Courier New" w:eastAsia="Calibri" w:hAnsi="Courier New" w:cs="Courier New"/>
          <w:sz w:val="28"/>
          <w:szCs w:val="28"/>
        </w:rPr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Система отчетности трансфертного ценообразования</w:t>
      </w:r>
    </w:p>
    <w:p w:rsidR="00D77BA7" w:rsidRPr="000F4313" w:rsidRDefault="00D77BA7" w:rsidP="00D77BA7">
      <w:pPr>
        <w:spacing w:after="0"/>
        <w:ind w:left="1440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F4313">
        <w:rPr>
          <w:rFonts w:ascii="Courier New" w:eastAsia="Calibri" w:hAnsi="Courier New" w:cs="Courier New"/>
          <w:sz w:val="28"/>
          <w:szCs w:val="28"/>
        </w:rPr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Соглашения о ценообразовании</w:t>
      </w:r>
    </w:p>
    <w:p w:rsidR="00D77BA7" w:rsidRPr="0094228A" w:rsidRDefault="00D77BA7" w:rsidP="00D77BA7">
      <w:pPr>
        <w:pStyle w:val="a4"/>
        <w:spacing w:line="22" w:lineRule="atLeast"/>
        <w:ind w:left="1440" w:hanging="360"/>
        <w:rPr>
          <w:rFonts w:ascii="Times New Roman" w:hAnsi="Times New Roman" w:cs="Times New Roman"/>
          <w:b/>
          <w:sz w:val="28"/>
          <w:szCs w:val="28"/>
        </w:rPr>
      </w:pPr>
      <w:r w:rsidRPr="000F4313">
        <w:rPr>
          <w:rFonts w:ascii="Courier New" w:eastAsia="Calibri" w:hAnsi="Courier New" w:cs="Courier New"/>
          <w:sz w:val="28"/>
          <w:szCs w:val="28"/>
        </w:rPr>
        <w:t>o</w:t>
      </w:r>
      <w:r w:rsidRPr="000F4313">
        <w:rPr>
          <w:rFonts w:ascii="Times New Roman" w:eastAsia="Calibri" w:hAnsi="Times New Roman" w:cs="Times New Roman"/>
          <w:sz w:val="14"/>
          <w:szCs w:val="14"/>
        </w:rPr>
        <w:t xml:space="preserve">   </w:t>
      </w:r>
      <w:r w:rsidRPr="000F4313">
        <w:rPr>
          <w:rFonts w:ascii="Times New Roman" w:eastAsia="Calibri" w:hAnsi="Times New Roman" w:cs="Times New Roman"/>
          <w:sz w:val="28"/>
          <w:szCs w:val="28"/>
        </w:rPr>
        <w:t>Аудит трансфертного ценообразования и меры ответственности</w:t>
      </w:r>
    </w:p>
    <w:p w:rsidR="00D77BA7" w:rsidRPr="004D4299" w:rsidRDefault="00D77BA7" w:rsidP="00D77BA7">
      <w:pPr>
        <w:pStyle w:val="a4"/>
        <w:numPr>
          <w:ilvl w:val="0"/>
          <w:numId w:val="6"/>
        </w:numPr>
        <w:spacing w:line="22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4299">
        <w:rPr>
          <w:rFonts w:ascii="Times New Roman" w:hAnsi="Times New Roman" w:cs="Times New Roman"/>
          <w:b/>
          <w:sz w:val="28"/>
          <w:szCs w:val="28"/>
        </w:rPr>
        <w:t>Налоговое администрирование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345F4">
        <w:rPr>
          <w:rFonts w:ascii="Times New Roman" w:hAnsi="Times New Roman" w:cs="Times New Roman"/>
          <w:sz w:val="28"/>
          <w:szCs w:val="28"/>
        </w:rPr>
        <w:t>Административная структура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Налоговые проверки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Выездные налоговые проверки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Отчет налогового аудита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Ответственность, предусмотренная Налоговым кодексом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Ответственность, предусмотренная Уголовным кодексом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Уклонение юридических лиц от уплаты налогов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Уклонение физических лиц от уплаты налогов</w:t>
      </w:r>
    </w:p>
    <w:p w:rsidR="00D77BA7" w:rsidRPr="004D4299" w:rsidRDefault="00D77BA7" w:rsidP="00D77BA7">
      <w:pPr>
        <w:pStyle w:val="a4"/>
        <w:numPr>
          <w:ilvl w:val="2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Невыполнение обязательств налогового агента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Разрешение налоговых споров</w:t>
      </w:r>
    </w:p>
    <w:p w:rsidR="00D77BA7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lastRenderedPageBreak/>
        <w:t>Раскрытие информации</w:t>
      </w:r>
    </w:p>
    <w:p w:rsidR="00D77BA7" w:rsidRPr="004D4299" w:rsidRDefault="00D77BA7" w:rsidP="00D77BA7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4D4299">
        <w:rPr>
          <w:rFonts w:ascii="Times New Roman" w:hAnsi="Times New Roman" w:cs="Times New Roman"/>
          <w:b/>
          <w:sz w:val="28"/>
          <w:szCs w:val="28"/>
        </w:rPr>
        <w:t>Закон о защите конкуренции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Злоупотребление доминирующим положением на рынке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Недобросовестная конкуренция, согласованные действия и действия государственных органов, ограничивающие конкуренцию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Требования к тендерам и ценовым котировкам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Контроль за слияниями и поглощениями</w:t>
      </w:r>
    </w:p>
    <w:p w:rsidR="00D77BA7" w:rsidRPr="004D4299" w:rsidRDefault="00D77BA7" w:rsidP="00D77BA7">
      <w:pPr>
        <w:pStyle w:val="a4"/>
        <w:numPr>
          <w:ilvl w:val="1"/>
          <w:numId w:val="6"/>
        </w:numPr>
        <w:spacing w:after="0"/>
        <w:ind w:hanging="357"/>
        <w:rPr>
          <w:rFonts w:ascii="Times New Roman" w:hAnsi="Times New Roman" w:cs="Times New Roman"/>
          <w:sz w:val="28"/>
          <w:szCs w:val="28"/>
        </w:rPr>
      </w:pPr>
      <w:r w:rsidRPr="004D4299">
        <w:rPr>
          <w:rFonts w:ascii="Times New Roman" w:hAnsi="Times New Roman" w:cs="Times New Roman"/>
          <w:sz w:val="28"/>
          <w:szCs w:val="28"/>
        </w:rPr>
        <w:t>Недобросовестная конкуренция и реклама</w:t>
      </w:r>
    </w:p>
    <w:p w:rsidR="00D77BA7" w:rsidRDefault="00D77BA7" w:rsidP="00D77BA7">
      <w:pPr>
        <w:pStyle w:val="Default"/>
        <w:numPr>
          <w:ilvl w:val="0"/>
          <w:numId w:val="7"/>
        </w:numPr>
        <w:spacing w:line="259" w:lineRule="auto"/>
        <w:ind w:left="709" w:hanging="357"/>
        <w:jc w:val="both"/>
        <w:rPr>
          <w:rFonts w:eastAsia="Times New Roman"/>
          <w:b/>
          <w:sz w:val="28"/>
          <w:szCs w:val="28"/>
          <w:lang w:eastAsia="ru-RU"/>
        </w:rPr>
      </w:pPr>
      <w:r w:rsidRPr="005D5D9A">
        <w:rPr>
          <w:rFonts w:eastAsia="Times New Roman"/>
          <w:b/>
          <w:sz w:val="28"/>
          <w:szCs w:val="28"/>
          <w:lang w:eastAsia="ru-RU"/>
        </w:rPr>
        <w:t>Корпоративное управление</w:t>
      </w:r>
    </w:p>
    <w:p w:rsidR="00241A7B" w:rsidRPr="005D5D9A" w:rsidRDefault="00241A7B" w:rsidP="00D77BA7">
      <w:pPr>
        <w:pStyle w:val="Default"/>
        <w:numPr>
          <w:ilvl w:val="0"/>
          <w:numId w:val="7"/>
        </w:numPr>
        <w:spacing w:line="259" w:lineRule="auto"/>
        <w:ind w:left="709" w:hanging="357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Управление рисками и внутренний контроль</w:t>
      </w:r>
    </w:p>
    <w:p w:rsidR="00D77BA7" w:rsidRPr="005D5D9A" w:rsidRDefault="00D77BA7" w:rsidP="00D77BA7">
      <w:pPr>
        <w:pStyle w:val="Default"/>
        <w:numPr>
          <w:ilvl w:val="0"/>
          <w:numId w:val="7"/>
        </w:numPr>
        <w:spacing w:line="259" w:lineRule="auto"/>
        <w:ind w:left="709" w:hanging="357"/>
        <w:jc w:val="both"/>
        <w:rPr>
          <w:rFonts w:eastAsia="Times New Roman"/>
          <w:b/>
          <w:sz w:val="28"/>
          <w:szCs w:val="28"/>
          <w:lang w:eastAsia="ru-RU"/>
        </w:rPr>
      </w:pPr>
      <w:r w:rsidRPr="005D5D9A">
        <w:rPr>
          <w:rFonts w:eastAsia="Times New Roman"/>
          <w:b/>
          <w:sz w:val="28"/>
          <w:szCs w:val="28"/>
          <w:lang w:eastAsia="ru-RU"/>
        </w:rPr>
        <w:t>Основы гражданского права, в том числе договорного права</w:t>
      </w:r>
    </w:p>
    <w:p w:rsidR="00D77BA7" w:rsidRPr="005D5D9A" w:rsidRDefault="00D77BA7" w:rsidP="00D77BA7">
      <w:pPr>
        <w:pStyle w:val="Default"/>
        <w:numPr>
          <w:ilvl w:val="0"/>
          <w:numId w:val="7"/>
        </w:numPr>
        <w:spacing w:line="259" w:lineRule="auto"/>
        <w:ind w:left="709" w:hanging="357"/>
        <w:jc w:val="both"/>
        <w:rPr>
          <w:rFonts w:eastAsia="Times New Roman"/>
          <w:b/>
          <w:sz w:val="28"/>
          <w:szCs w:val="28"/>
          <w:lang w:eastAsia="ru-RU"/>
        </w:rPr>
      </w:pPr>
      <w:r w:rsidRPr="005D5D9A">
        <w:rPr>
          <w:rFonts w:eastAsia="Times New Roman"/>
          <w:b/>
          <w:sz w:val="28"/>
          <w:szCs w:val="28"/>
          <w:lang w:eastAsia="ru-RU"/>
        </w:rPr>
        <w:t>Основы административного права, в том числе в части административной ответственности (по КоАП РФ), связанной с производственной деятельностью (по видам деятельности руководимой организации)</w:t>
      </w:r>
    </w:p>
    <w:p w:rsidR="00D77BA7" w:rsidRPr="006E5D6C" w:rsidRDefault="00D77BA7" w:rsidP="00D77BA7">
      <w:pPr>
        <w:pStyle w:val="Default"/>
        <w:numPr>
          <w:ilvl w:val="0"/>
          <w:numId w:val="7"/>
        </w:numPr>
        <w:spacing w:line="259" w:lineRule="auto"/>
        <w:ind w:left="709"/>
        <w:jc w:val="both"/>
        <w:rPr>
          <w:rFonts w:eastAsia="Times New Roman"/>
          <w:b/>
          <w:sz w:val="28"/>
          <w:szCs w:val="28"/>
          <w:lang w:eastAsia="ru-RU"/>
        </w:rPr>
      </w:pPr>
      <w:r w:rsidRPr="006E5D6C">
        <w:rPr>
          <w:rFonts w:eastAsia="Times New Roman"/>
          <w:b/>
          <w:sz w:val="28"/>
          <w:szCs w:val="28"/>
          <w:lang w:eastAsia="ru-RU"/>
        </w:rPr>
        <w:t>Основы уголовного права, в том числе в части уголовной ответственности должностных лиц (по УК РФ)</w:t>
      </w:r>
      <w:r w:rsidRPr="006E5D6C">
        <w:rPr>
          <w:rFonts w:eastAsia="Times New Roman"/>
          <w:b/>
          <w:sz w:val="28"/>
          <w:szCs w:val="28"/>
          <w:lang w:eastAsia="ru-RU"/>
        </w:rPr>
        <w:br w:type="page"/>
      </w:r>
    </w:p>
    <w:p w:rsidR="00D77BA7" w:rsidRDefault="00D77BA7" w:rsidP="00D77BA7">
      <w:pPr>
        <w:spacing w:after="0"/>
        <w:ind w:firstLine="6379"/>
        <w:jc w:val="right"/>
        <w:outlineLvl w:val="0"/>
        <w:rPr>
          <w:sz w:val="28"/>
          <w:szCs w:val="28"/>
        </w:rPr>
      </w:pPr>
      <w:r w:rsidRPr="000C21B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  <w:r>
        <w:rPr>
          <w:sz w:val="28"/>
          <w:szCs w:val="28"/>
        </w:rPr>
        <w:t xml:space="preserve"> </w:t>
      </w:r>
    </w:p>
    <w:p w:rsidR="00D77BA7" w:rsidRDefault="00D77BA7" w:rsidP="00D77BA7">
      <w:pPr>
        <w:spacing w:after="0"/>
        <w:ind w:firstLine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  положению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о Генеральном директоре</w:t>
      </w:r>
    </w:p>
    <w:p w:rsidR="00107131" w:rsidRDefault="00107131" w:rsidP="00D77BA7">
      <w:pPr>
        <w:spacing w:after="0"/>
        <w:ind w:firstLine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ПАО «Саратовэнерго»</w:t>
      </w:r>
    </w:p>
    <w:p w:rsidR="00D77BA7" w:rsidRDefault="00D77BA7" w:rsidP="00D77BA7">
      <w:pPr>
        <w:spacing w:after="0"/>
        <w:ind w:firstLine="6379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1A7B" w:rsidRPr="00052CC1" w:rsidRDefault="00241A7B" w:rsidP="00241A7B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CC1">
        <w:rPr>
          <w:rFonts w:ascii="Times New Roman" w:hAnsi="Times New Roman" w:cs="Times New Roman"/>
          <w:sz w:val="24"/>
          <w:szCs w:val="24"/>
        </w:rPr>
        <w:t xml:space="preserve">Акт приема-передачи дел при смене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052CC1">
        <w:rPr>
          <w:rFonts w:ascii="Times New Roman" w:hAnsi="Times New Roman" w:cs="Times New Roman"/>
          <w:sz w:val="24"/>
          <w:szCs w:val="24"/>
        </w:rPr>
        <w:t>директора</w:t>
      </w:r>
    </w:p>
    <w:p w:rsidR="00241A7B" w:rsidRPr="00F13A60" w:rsidRDefault="00241A7B" w:rsidP="00241A7B">
      <w:pPr>
        <w:rPr>
          <w:rFonts w:ascii="Times New Roman" w:hAnsi="Times New Roman" w:cs="Times New Roman"/>
          <w:sz w:val="24"/>
          <w:szCs w:val="24"/>
        </w:rPr>
      </w:pPr>
      <w:r w:rsidRPr="007803D8">
        <w:rPr>
          <w:rFonts w:ascii="Times New Roman" w:hAnsi="Times New Roman" w:cs="Times New Roman"/>
          <w:sz w:val="24"/>
          <w:szCs w:val="24"/>
        </w:rPr>
        <w:t>г._________________</w:t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7803D8">
        <w:rPr>
          <w:rFonts w:ascii="Times New Roman" w:hAnsi="Times New Roman" w:cs="Times New Roman"/>
          <w:sz w:val="24"/>
          <w:szCs w:val="24"/>
        </w:rPr>
        <w:tab/>
      </w:r>
      <w:r w:rsidRPr="00F13A6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A60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F13A60">
        <w:rPr>
          <w:rFonts w:ascii="Times New Roman" w:hAnsi="Times New Roman" w:cs="Times New Roman"/>
          <w:sz w:val="24"/>
          <w:szCs w:val="24"/>
        </w:rPr>
        <w:t xml:space="preserve">     » месяц 20__</w:t>
      </w:r>
    </w:p>
    <w:p w:rsidR="00241A7B" w:rsidRDefault="00241A7B" w:rsidP="00241A7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CC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0F686D">
        <w:rPr>
          <w:rFonts w:ascii="Times New Roman" w:hAnsi="Times New Roman" w:cs="Times New Roman"/>
          <w:sz w:val="24"/>
          <w:szCs w:val="24"/>
        </w:rPr>
        <w:t xml:space="preserve">актом подтверждается, что освобожденный от должности Генерального директора </w:t>
      </w:r>
      <w:r w:rsidRPr="000F686D">
        <w:rPr>
          <w:rFonts w:ascii="Times New Roman" w:hAnsi="Times New Roman" w:cs="Times New Roman"/>
          <w:i/>
          <w:sz w:val="24"/>
          <w:szCs w:val="24"/>
        </w:rPr>
        <w:t>наименование общества ФИО</w:t>
      </w:r>
      <w:r w:rsidRPr="000F686D">
        <w:rPr>
          <w:rFonts w:ascii="Times New Roman" w:hAnsi="Times New Roman" w:cs="Times New Roman"/>
          <w:sz w:val="24"/>
          <w:szCs w:val="24"/>
        </w:rPr>
        <w:t xml:space="preserve"> передал, а избранный на должность Генерального директора </w:t>
      </w:r>
      <w:r w:rsidRPr="000F686D">
        <w:rPr>
          <w:rFonts w:ascii="Times New Roman" w:hAnsi="Times New Roman" w:cs="Times New Roman"/>
          <w:i/>
          <w:sz w:val="24"/>
          <w:szCs w:val="24"/>
        </w:rPr>
        <w:t>наименование общества ФИО</w:t>
      </w:r>
      <w:r w:rsidRPr="000F686D">
        <w:rPr>
          <w:rFonts w:ascii="Times New Roman" w:hAnsi="Times New Roman" w:cs="Times New Roman"/>
          <w:sz w:val="24"/>
          <w:szCs w:val="24"/>
        </w:rPr>
        <w:t xml:space="preserve"> </w:t>
      </w:r>
      <w:r w:rsidRPr="00052CC1">
        <w:rPr>
          <w:rFonts w:ascii="Times New Roman" w:hAnsi="Times New Roman" w:cs="Times New Roman"/>
          <w:sz w:val="24"/>
          <w:szCs w:val="24"/>
        </w:rPr>
        <w:t>принял следующие документы Общества:</w:t>
      </w:r>
    </w:p>
    <w:tbl>
      <w:tblPr>
        <w:tblStyle w:val="a3"/>
        <w:tblW w:w="9967" w:type="dxa"/>
        <w:tblLayout w:type="fixed"/>
        <w:tblLook w:val="04A0" w:firstRow="1" w:lastRow="0" w:firstColumn="1" w:lastColumn="0" w:noHBand="0" w:noVBand="1"/>
      </w:tblPr>
      <w:tblGrid>
        <w:gridCol w:w="675"/>
        <w:gridCol w:w="5981"/>
        <w:gridCol w:w="3311"/>
      </w:tblGrid>
      <w:tr w:rsidR="00241A7B" w:rsidTr="00241A7B">
        <w:tc>
          <w:tcPr>
            <w:tcW w:w="675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8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  <w:r>
              <w:rPr>
                <w:rStyle w:val="a8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Подразделение Общества, ответственное за хранение</w:t>
            </w:r>
          </w:p>
        </w:tc>
      </w:tr>
      <w:tr w:rsidR="00241A7B" w:rsidTr="00241A7B">
        <w:tc>
          <w:tcPr>
            <w:tcW w:w="675" w:type="dxa"/>
          </w:tcPr>
          <w:p w:rsidR="00241A7B" w:rsidRPr="00F13A60" w:rsidRDefault="00241A7B" w:rsidP="00C73C95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Договор о создании общества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241A7B" w:rsidRDefault="00241A7B" w:rsidP="00C73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об учреждении общества</w:t>
            </w:r>
          </w:p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241A7B" w:rsidRDefault="00241A7B" w:rsidP="00C73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Устав общества, а также внесенные в устав общества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зарегистрированные в установленном порядке изменения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дополнения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BF07DB" w:rsidRDefault="00241A7B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23D8E">
              <w:rPr>
                <w:rFonts w:ascii="Times New Roman" w:hAnsi="Times New Roman"/>
                <w:sz w:val="24"/>
                <w:szCs w:val="24"/>
              </w:rPr>
              <w:t>окумент, подтверждающий государственную регистрацию общества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(свидетельство о государственной регистрации, свидетельство о постановке на учет ИФНС)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241A7B" w:rsidRPr="00523D8E" w:rsidRDefault="00241A7B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7DB">
              <w:rPr>
                <w:rFonts w:ascii="Times New Roman" w:hAnsi="Times New Roman"/>
                <w:sz w:val="24"/>
                <w:szCs w:val="24"/>
              </w:rPr>
              <w:t xml:space="preserve">Решение о выпуске (дополнительном выпуске) ценных бумаг, изменения в решение о выпуске (дополнительном выпуске) ценных бумаг, отчет об итогах выпуска (дополнительного выпуска) ценных бумаг, </w:t>
            </w:r>
            <w:r w:rsidRPr="00523D8E">
              <w:rPr>
                <w:rFonts w:ascii="Times New Roman" w:hAnsi="Times New Roman"/>
                <w:sz w:val="24"/>
                <w:szCs w:val="24"/>
              </w:rPr>
              <w:t>уведомление об итогах выпуска (дополнительного выпуска) ценных бумаг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241A7B" w:rsidRDefault="00241A7B" w:rsidP="00C73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Утвержденные общим собранием акционеров внутренние документы общества, регулирующие деятельность его органов;</w:t>
            </w:r>
          </w:p>
          <w:p w:rsidR="00241A7B" w:rsidRPr="00BF07DB" w:rsidRDefault="00241A7B" w:rsidP="00C73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7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F07DB">
              <w:rPr>
                <w:rFonts w:ascii="Times New Roman" w:hAnsi="Times New Roman"/>
                <w:i/>
                <w:sz w:val="24"/>
                <w:szCs w:val="24"/>
              </w:rPr>
              <w:t>перечислить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241A7B" w:rsidRPr="00BF07DB" w:rsidRDefault="00241A7B" w:rsidP="00C73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F07DB">
              <w:rPr>
                <w:rFonts w:ascii="Times New Roman" w:hAnsi="Times New Roman"/>
                <w:sz w:val="24"/>
                <w:szCs w:val="24"/>
              </w:rPr>
              <w:t>оложение о филиале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представительстве общества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81" w:type="dxa"/>
          </w:tcPr>
          <w:p w:rsidR="00241A7B" w:rsidRPr="00BF07DB" w:rsidRDefault="00241A7B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Годовые отчеты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67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81" w:type="dxa"/>
          </w:tcPr>
          <w:p w:rsidR="00241A7B" w:rsidRPr="00BF07DB" w:rsidRDefault="00241A7B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523D8E">
              <w:rPr>
                <w:rFonts w:ascii="Times New Roman" w:hAnsi="Times New Roman"/>
                <w:sz w:val="24"/>
                <w:szCs w:val="24"/>
              </w:rPr>
              <w:t>одовая бухгалтерская (финансовая) отчетность и аудиторское заключение о ней;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2E7493" w:rsidRDefault="00241A7B" w:rsidP="00C73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2E7493">
              <w:rPr>
                <w:rFonts w:ascii="Times New Roman" w:hAnsi="Times New Roman"/>
                <w:sz w:val="24"/>
                <w:szCs w:val="24"/>
              </w:rPr>
              <w:t>ормируемые в соответствии с требованиями Федерального закона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«Об акционерных обществах»</w:t>
            </w:r>
            <w:r w:rsidRPr="002E7493">
              <w:rPr>
                <w:rFonts w:ascii="Times New Roman" w:hAnsi="Times New Roman"/>
                <w:sz w:val="24"/>
                <w:szCs w:val="24"/>
              </w:rPr>
              <w:t xml:space="preserve"> отчеты оценщиков в случаях выкупа акций обществом по требованию акционера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2E7493" w:rsidRDefault="00241A7B" w:rsidP="00C73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полученные обществом в соответствии с XI.1 Федерального закона «Об акционерных обществах;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523D8E" w:rsidRDefault="00241A7B" w:rsidP="00C73C9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7493">
              <w:rPr>
                <w:rFonts w:ascii="Times New Roman" w:hAnsi="Times New Roman"/>
                <w:sz w:val="24"/>
                <w:szCs w:val="24"/>
              </w:rPr>
              <w:t>Прот</w:t>
            </w:r>
            <w:r>
              <w:rPr>
                <w:rFonts w:ascii="Times New Roman" w:hAnsi="Times New Roman"/>
                <w:sz w:val="24"/>
                <w:szCs w:val="24"/>
              </w:rPr>
              <w:t>околы Общих собраний акционеров/Совета директоров/Коллегиальных исполнительных органов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523D8E" w:rsidRDefault="00B6473A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241A7B" w:rsidRPr="00DA4ED5">
                <w:rPr>
                  <w:rFonts w:ascii="Times New Roman" w:hAnsi="Times New Roman"/>
                  <w:sz w:val="24"/>
                  <w:szCs w:val="24"/>
                </w:rPr>
                <w:t>Списки</w:t>
              </w:r>
            </w:hyperlink>
            <w:r w:rsidR="00241A7B" w:rsidRPr="00643E79">
              <w:rPr>
                <w:rFonts w:ascii="Times New Roman" w:hAnsi="Times New Roman"/>
                <w:sz w:val="24"/>
                <w:szCs w:val="24"/>
              </w:rPr>
              <w:t xml:space="preserve"> аффилированных лиц </w:t>
            </w:r>
            <w:r w:rsidR="00241A7B">
              <w:rPr>
                <w:rFonts w:ascii="Times New Roman" w:hAnsi="Times New Roman"/>
                <w:sz w:val="24"/>
                <w:szCs w:val="24"/>
              </w:rPr>
              <w:t>о</w:t>
            </w:r>
            <w:r w:rsidR="00241A7B" w:rsidRPr="00643E79">
              <w:rPr>
                <w:rFonts w:ascii="Times New Roman" w:hAnsi="Times New Roman"/>
                <w:sz w:val="24"/>
                <w:szCs w:val="24"/>
              </w:rPr>
              <w:t>бщества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523D8E" w:rsidRDefault="00241A7B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643E79">
              <w:rPr>
                <w:rFonts w:ascii="Times New Roman" w:hAnsi="Times New Roman"/>
                <w:sz w:val="24"/>
                <w:szCs w:val="24"/>
              </w:rPr>
              <w:t>аключения ревизионной комиссии (ревизора) общества;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523D8E" w:rsidRDefault="00241A7B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94C0E">
              <w:rPr>
                <w:rFonts w:ascii="Times New Roman" w:hAnsi="Times New Roman"/>
                <w:sz w:val="24"/>
                <w:szCs w:val="24"/>
              </w:rPr>
              <w:t xml:space="preserve">роспекты ценных бумаг, ежеквартальные отчеты эмитента и иные документы, содержащие информацию, подлежащую опубликованию или раскрытию иным способом в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законодательством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523D8E" w:rsidRDefault="00241A7B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94C0E">
              <w:rPr>
                <w:rFonts w:ascii="Times New Roman" w:hAnsi="Times New Roman"/>
                <w:sz w:val="24"/>
                <w:szCs w:val="24"/>
              </w:rPr>
              <w:t>ведомления о заключении акционерных соглашений, направленные обществу, а также списки ли</w:t>
            </w:r>
            <w:r>
              <w:rPr>
                <w:rFonts w:ascii="Times New Roman" w:hAnsi="Times New Roman"/>
                <w:sz w:val="24"/>
                <w:szCs w:val="24"/>
              </w:rPr>
              <w:t>ц, заключивших такие соглашения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523D8E" w:rsidRDefault="00241A7B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94C0E">
              <w:rPr>
                <w:rFonts w:ascii="Times New Roman" w:hAnsi="Times New Roman"/>
                <w:sz w:val="24"/>
                <w:szCs w:val="24"/>
              </w:rPr>
              <w:t xml:space="preserve">удебные решения и постановления по спорам, связанным с созданием общества, управлением им или участием в нем, а также судебные акты по таким спорам, в том числе определения о возбуждении арбитражным судом производства по делу и принятии искового заявления либо заявления об изменении основания или </w:t>
            </w:r>
            <w:r>
              <w:rPr>
                <w:rFonts w:ascii="Times New Roman" w:hAnsi="Times New Roman"/>
                <w:sz w:val="24"/>
                <w:szCs w:val="24"/>
              </w:rPr>
              <w:t>предмета ранее заявленного иска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1A7B" w:rsidTr="00241A7B">
        <w:tc>
          <w:tcPr>
            <w:tcW w:w="675" w:type="dxa"/>
          </w:tcPr>
          <w:p w:rsidR="00241A7B" w:rsidRPr="006C167E" w:rsidRDefault="00241A7B" w:rsidP="00C73C95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1" w:type="dxa"/>
          </w:tcPr>
          <w:p w:rsidR="00241A7B" w:rsidRPr="00523D8E" w:rsidRDefault="00241A7B" w:rsidP="00C73C9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Печать общества</w:t>
            </w:r>
          </w:p>
        </w:tc>
        <w:tc>
          <w:tcPr>
            <w:tcW w:w="3311" w:type="dxa"/>
          </w:tcPr>
          <w:p w:rsidR="00241A7B" w:rsidRDefault="00241A7B" w:rsidP="00C73C9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1A7B" w:rsidRPr="00052CC1" w:rsidRDefault="00241A7B" w:rsidP="0024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A7B" w:rsidRDefault="00241A7B" w:rsidP="0024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241A7B" w:rsidRDefault="00241A7B" w:rsidP="0024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</w:t>
      </w:r>
    </w:p>
    <w:p w:rsidR="00241A7B" w:rsidRDefault="00241A7B" w:rsidP="0024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A7B" w:rsidRDefault="00241A7B" w:rsidP="0024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</w:p>
    <w:p w:rsidR="00241A7B" w:rsidRDefault="00241A7B" w:rsidP="00241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                     </w:t>
      </w:r>
    </w:p>
    <w:p w:rsidR="00241A7B" w:rsidRDefault="00241A7B" w:rsidP="00241A7B">
      <w:pPr>
        <w:rPr>
          <w:rFonts w:ascii="Times New Roman" w:hAnsi="Times New Roman" w:cs="Times New Roman"/>
          <w:sz w:val="24"/>
          <w:szCs w:val="24"/>
        </w:rPr>
      </w:pPr>
    </w:p>
    <w:p w:rsidR="00241A7B" w:rsidRDefault="00241A7B" w:rsidP="00241A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73C95" w:rsidRDefault="00C73C9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73C9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73C95" w:rsidRDefault="00C73C9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BA7" w:rsidRPr="003D3CD5" w:rsidRDefault="00D77BA7" w:rsidP="00D77BA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D77BA7" w:rsidRDefault="00D77BA7" w:rsidP="00D77BA7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положению </w:t>
      </w:r>
    </w:p>
    <w:p w:rsidR="00D77BA7" w:rsidRDefault="00D77BA7" w:rsidP="00D77BA7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 директоре</w:t>
      </w:r>
    </w:p>
    <w:p w:rsidR="00107131" w:rsidRDefault="00107131" w:rsidP="00D77BA7">
      <w:pPr>
        <w:spacing w:after="0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«Саратовэнерго»</w:t>
      </w:r>
    </w:p>
    <w:p w:rsidR="00D77BA7" w:rsidRDefault="00D77BA7" w:rsidP="00D77BA7">
      <w:pPr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77BA7" w:rsidRDefault="00D77BA7" w:rsidP="00D77BA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F32B9">
        <w:rPr>
          <w:rFonts w:ascii="Times New Roman" w:hAnsi="Times New Roman" w:cs="Times New Roman"/>
          <w:iCs/>
          <w:sz w:val="28"/>
          <w:szCs w:val="28"/>
        </w:rPr>
        <w:t>Перечень основных мероприятий после смены ЕИО</w:t>
      </w:r>
    </w:p>
    <w:p w:rsidR="00D77BA7" w:rsidRPr="00CF6370" w:rsidRDefault="00D77BA7" w:rsidP="00D77BA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6501"/>
        <w:gridCol w:w="1860"/>
        <w:gridCol w:w="5005"/>
      </w:tblGrid>
      <w:tr w:rsidR="008C5FC1" w:rsidRPr="00D36E10" w:rsidTr="00A3363A">
        <w:tc>
          <w:tcPr>
            <w:tcW w:w="942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Срок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Комментарии</w:t>
            </w:r>
          </w:p>
        </w:tc>
      </w:tr>
      <w:tr w:rsidR="008C5FC1" w:rsidRPr="00D36E10" w:rsidTr="00A3363A">
        <w:tc>
          <w:tcPr>
            <w:tcW w:w="942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 xml:space="preserve">Уведомление </w:t>
            </w:r>
            <w:r>
              <w:rPr>
                <w:rFonts w:ascii="Times New Roman" w:hAnsi="Times New Roman"/>
                <w:sz w:val="24"/>
                <w:szCs w:val="24"/>
              </w:rPr>
              <w:t>контролирующего лица</w:t>
            </w:r>
            <w:r w:rsidRPr="005D5D9A">
              <w:rPr>
                <w:rFonts w:ascii="Times New Roman" w:hAnsi="Times New Roman"/>
                <w:sz w:val="24"/>
                <w:szCs w:val="24"/>
              </w:rPr>
              <w:t xml:space="preserve"> об избрании нового ГД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 xml:space="preserve">Не позднее 10-00 дня, следующего за датой </w:t>
            </w:r>
            <w:r>
              <w:rPr>
                <w:rFonts w:ascii="Times New Roman" w:hAnsi="Times New Roman"/>
                <w:sz w:val="24"/>
                <w:szCs w:val="24"/>
              </w:rPr>
              <w:t>принятия решения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об избрании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Положение о представлении информации контролирующему лицу</w:t>
            </w:r>
          </w:p>
        </w:tc>
      </w:tr>
      <w:tr w:rsidR="008C5FC1" w:rsidRPr="00D36E10" w:rsidTr="00A3363A">
        <w:tc>
          <w:tcPr>
            <w:tcW w:w="942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Направление заявления в регистрирующий орган о смене ЕИО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7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П. 5 ст. 5 ФЗ «О государственной регистрации юридических лиц и индивидуальных предпринимателей»</w:t>
            </w:r>
          </w:p>
        </w:tc>
      </w:tr>
      <w:tr w:rsidR="008C5FC1" w:rsidRPr="00D36E10" w:rsidTr="00A3363A">
        <w:tc>
          <w:tcPr>
            <w:tcW w:w="942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Замена банковских карточек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В сроки, установленные банковскими правилами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FC1" w:rsidRPr="00D36E10" w:rsidTr="00A3363A">
        <w:tc>
          <w:tcPr>
            <w:tcW w:w="942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Замена анкет в депозитариях и регистраторе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10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Если применимо</w:t>
            </w:r>
          </w:p>
        </w:tc>
      </w:tr>
      <w:tr w:rsidR="008C5FC1" w:rsidRPr="00D36E10" w:rsidTr="00A3363A">
        <w:tc>
          <w:tcPr>
            <w:tcW w:w="942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Отзыв доверенностей и выдача новых доверенностей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3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Если применимо</w:t>
            </w:r>
          </w:p>
        </w:tc>
      </w:tr>
      <w:tr w:rsidR="008C5FC1" w:rsidRPr="00D36E10" w:rsidTr="00A3363A">
        <w:tc>
          <w:tcPr>
            <w:tcW w:w="942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 xml:space="preserve">Очная ознакомительная встреча с членами Совета директоров 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Ознакомительная встреча проводится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Генеральным директором</w:t>
            </w:r>
            <w:r w:rsidRPr="005D5D9A">
              <w:rPr>
                <w:rFonts w:ascii="Times New Roman" w:hAnsi="Times New Roman"/>
                <w:sz w:val="24"/>
                <w:szCs w:val="24"/>
              </w:rPr>
              <w:t xml:space="preserve"> при наличии сформированного Совета директоров   только при вступлении в должность нового директора</w:t>
            </w:r>
          </w:p>
        </w:tc>
      </w:tr>
      <w:tr w:rsidR="008C5FC1" w:rsidRPr="00D36E10" w:rsidTr="00A3363A">
        <w:tc>
          <w:tcPr>
            <w:tcW w:w="942" w:type="dxa"/>
          </w:tcPr>
          <w:p w:rsidR="008C5FC1" w:rsidRPr="005D5D9A" w:rsidDel="00253450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Ознакомление с ключевыми показателями эффективности Генерального директора, бизнес-планом, с основными проектами и календарными графиками их исполнения, планом корпоративных мероприятий, поручениями Совета директоров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30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FC1" w:rsidRPr="00D36E10" w:rsidTr="00A3363A">
        <w:tc>
          <w:tcPr>
            <w:tcW w:w="942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Согласование с Уполномоченным лицом Плана работ на испытательный срок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10 рабочих дней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с даты вступления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D5D9A">
              <w:rPr>
                <w:rFonts w:ascii="Times New Roman" w:hAnsi="Times New Roman"/>
                <w:sz w:val="24"/>
                <w:szCs w:val="24"/>
              </w:rPr>
              <w:t>в должность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7F78">
              <w:rPr>
                <w:rFonts w:ascii="Times New Roman" w:hAnsi="Times New Roman"/>
                <w:sz w:val="24"/>
                <w:szCs w:val="24"/>
              </w:rPr>
              <w:t>Если применимо</w:t>
            </w:r>
          </w:p>
        </w:tc>
      </w:tr>
      <w:tr w:rsidR="008C5FC1" w:rsidRPr="00D36E10" w:rsidTr="00A3363A">
        <w:tc>
          <w:tcPr>
            <w:tcW w:w="942" w:type="dxa"/>
          </w:tcPr>
          <w:p w:rsidR="008C5FC1" w:rsidRPr="005D5D9A" w:rsidRDefault="008C5FC1" w:rsidP="00A3363A">
            <w:pPr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501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Вынесение на утверждение Уполномоченного лица отчета о реализации Плана работ на испытательный срок</w:t>
            </w:r>
          </w:p>
        </w:tc>
        <w:tc>
          <w:tcPr>
            <w:tcW w:w="1828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D9A">
              <w:rPr>
                <w:rFonts w:ascii="Times New Roman" w:hAnsi="Times New Roman"/>
                <w:sz w:val="24"/>
                <w:szCs w:val="24"/>
              </w:rPr>
              <w:t>Не позднее 10 рабочих дней до даты окончания испытательного срока</w:t>
            </w:r>
          </w:p>
        </w:tc>
        <w:tc>
          <w:tcPr>
            <w:tcW w:w="5005" w:type="dxa"/>
          </w:tcPr>
          <w:p w:rsidR="008C5FC1" w:rsidRPr="005D5D9A" w:rsidRDefault="008C5FC1" w:rsidP="00A33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F78">
              <w:rPr>
                <w:rFonts w:ascii="Times New Roman" w:hAnsi="Times New Roman"/>
                <w:sz w:val="24"/>
                <w:szCs w:val="24"/>
              </w:rPr>
              <w:t>Если применимо</w:t>
            </w:r>
          </w:p>
        </w:tc>
      </w:tr>
    </w:tbl>
    <w:p w:rsidR="00D77BA7" w:rsidRDefault="00D77BA7" w:rsidP="00D77BA7"/>
    <w:p w:rsidR="00CC5FCB" w:rsidRPr="00D77BA7" w:rsidRDefault="00CC5FCB" w:rsidP="0085506D"/>
    <w:sectPr w:rsidR="00CC5FCB" w:rsidRPr="00D77BA7" w:rsidSect="00C73C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A7B" w:rsidRDefault="00241A7B" w:rsidP="00D77BA7">
      <w:pPr>
        <w:spacing w:after="0" w:line="240" w:lineRule="auto"/>
      </w:pPr>
      <w:r>
        <w:separator/>
      </w:r>
    </w:p>
  </w:endnote>
  <w:endnote w:type="continuationSeparator" w:id="0">
    <w:p w:rsidR="00241A7B" w:rsidRDefault="00241A7B" w:rsidP="00D77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A7B" w:rsidRDefault="00241A7B" w:rsidP="00D77BA7">
      <w:pPr>
        <w:spacing w:after="0" w:line="240" w:lineRule="auto"/>
      </w:pPr>
      <w:r>
        <w:separator/>
      </w:r>
    </w:p>
  </w:footnote>
  <w:footnote w:type="continuationSeparator" w:id="0">
    <w:p w:rsidR="00241A7B" w:rsidRDefault="00241A7B" w:rsidP="00D77BA7">
      <w:pPr>
        <w:spacing w:after="0" w:line="240" w:lineRule="auto"/>
      </w:pPr>
      <w:r>
        <w:continuationSeparator/>
      </w:r>
    </w:p>
  </w:footnote>
  <w:footnote w:id="1">
    <w:p w:rsidR="00241A7B" w:rsidRPr="00CA38D0" w:rsidRDefault="00241A7B" w:rsidP="00D77BA7">
      <w:pPr>
        <w:pStyle w:val="a6"/>
        <w:rPr>
          <w:rFonts w:ascii="Times New Roman" w:hAnsi="Times New Roman" w:cs="Times New Roman"/>
          <w:sz w:val="24"/>
          <w:szCs w:val="24"/>
        </w:rPr>
      </w:pPr>
      <w:r w:rsidRPr="003C6BCD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3C6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Минимальные требования к должности.</w:t>
      </w:r>
      <w:r w:rsidRPr="001A2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Экспертная оценка осуществляется в рабочем порядке при рассмотрении кандидата.</w:t>
      </w:r>
    </w:p>
  </w:footnote>
  <w:footnote w:id="2">
    <w:p w:rsidR="00241A7B" w:rsidRDefault="00241A7B">
      <w:pPr>
        <w:pStyle w:val="a6"/>
      </w:pPr>
      <w:r>
        <w:rPr>
          <w:rStyle w:val="a8"/>
        </w:rPr>
        <w:footnoteRef/>
      </w:r>
      <w:r>
        <w:t xml:space="preserve"> </w:t>
      </w:r>
      <w:r w:rsidRPr="00241A7B">
        <w:rPr>
          <w:rFonts w:ascii="Times New Roman" w:hAnsi="Times New Roman" w:cs="Times New Roman"/>
          <w:sz w:val="24"/>
          <w:szCs w:val="24"/>
        </w:rPr>
        <w:t>При необходимости компетенции могут уточняться</w:t>
      </w:r>
    </w:p>
  </w:footnote>
  <w:footnote w:id="3">
    <w:p w:rsidR="00241A7B" w:rsidRPr="00611CE9" w:rsidRDefault="00241A7B" w:rsidP="00241A7B">
      <w:pPr>
        <w:pStyle w:val="a6"/>
        <w:rPr>
          <w:rFonts w:ascii="Times New Roman" w:hAnsi="Times New Roman" w:cs="Times New Roman"/>
        </w:rPr>
      </w:pPr>
      <w:r w:rsidRPr="00611CE9">
        <w:rPr>
          <w:rStyle w:val="a8"/>
          <w:rFonts w:ascii="Times New Roman" w:hAnsi="Times New Roman" w:cs="Times New Roman"/>
        </w:rPr>
        <w:footnoteRef/>
      </w:r>
      <w:r w:rsidRPr="00611CE9">
        <w:rPr>
          <w:rFonts w:ascii="Times New Roman" w:hAnsi="Times New Roman" w:cs="Times New Roman"/>
        </w:rPr>
        <w:t xml:space="preserve"> Предложенный перечень является примерным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2481D"/>
    <w:multiLevelType w:val="hybridMultilevel"/>
    <w:tmpl w:val="2DB60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15BBA"/>
    <w:multiLevelType w:val="hybridMultilevel"/>
    <w:tmpl w:val="9118C012"/>
    <w:lvl w:ilvl="0" w:tplc="6B3E8368">
      <w:start w:val="3"/>
      <w:numFmt w:val="bullet"/>
      <w:lvlText w:val=""/>
      <w:lvlJc w:val="left"/>
      <w:pPr>
        <w:ind w:left="1440" w:hanging="360"/>
      </w:pPr>
      <w:rPr>
        <w:rFonts w:ascii="Symbol" w:eastAsia="Calibri" w:hAnsi="Symbol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8C2C89"/>
    <w:multiLevelType w:val="hybridMultilevel"/>
    <w:tmpl w:val="71CE5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6338E7"/>
    <w:multiLevelType w:val="hybridMultilevel"/>
    <w:tmpl w:val="74DECAA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5A44E6"/>
    <w:multiLevelType w:val="hybridMultilevel"/>
    <w:tmpl w:val="CDC80052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A16898"/>
    <w:multiLevelType w:val="hybridMultilevel"/>
    <w:tmpl w:val="90CEB642"/>
    <w:lvl w:ilvl="0" w:tplc="F71A59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77E43"/>
    <w:multiLevelType w:val="multilevel"/>
    <w:tmpl w:val="377E398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7" w15:restartNumberingAfterBreak="0">
    <w:nsid w:val="68ED2224"/>
    <w:multiLevelType w:val="hybridMultilevel"/>
    <w:tmpl w:val="90CEB642"/>
    <w:lvl w:ilvl="0" w:tplc="F71A59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27A66"/>
    <w:multiLevelType w:val="hybridMultilevel"/>
    <w:tmpl w:val="3D764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45654"/>
    <w:multiLevelType w:val="multilevel"/>
    <w:tmpl w:val="25E65E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0D"/>
    <w:rsid w:val="00107131"/>
    <w:rsid w:val="00164A0D"/>
    <w:rsid w:val="00184504"/>
    <w:rsid w:val="00241A7B"/>
    <w:rsid w:val="00304FD7"/>
    <w:rsid w:val="00482A50"/>
    <w:rsid w:val="007A7CED"/>
    <w:rsid w:val="0085506D"/>
    <w:rsid w:val="008C5FC1"/>
    <w:rsid w:val="008F5C68"/>
    <w:rsid w:val="009E304C"/>
    <w:rsid w:val="00A74562"/>
    <w:rsid w:val="00A95E05"/>
    <w:rsid w:val="00B6473A"/>
    <w:rsid w:val="00BC1F44"/>
    <w:rsid w:val="00C73C95"/>
    <w:rsid w:val="00CC5FCB"/>
    <w:rsid w:val="00D77BA7"/>
    <w:rsid w:val="00F5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56D5"/>
  <w15:chartTrackingRefBased/>
  <w15:docId w15:val="{D6E6B7BE-1B6A-48B1-9B47-339F16BC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50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06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7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aliases w:val="Мой Список"/>
    <w:basedOn w:val="a"/>
    <w:link w:val="a5"/>
    <w:uiPriority w:val="34"/>
    <w:qFormat/>
    <w:rsid w:val="00D77BA7"/>
    <w:pPr>
      <w:spacing w:after="160" w:line="259" w:lineRule="auto"/>
      <w:ind w:left="720"/>
      <w:contextualSpacing/>
    </w:pPr>
  </w:style>
  <w:style w:type="paragraph" w:styleId="a6">
    <w:name w:val="footnote text"/>
    <w:aliases w:val="Table_Footnote_last,Текст сноски Знак Знак Знак,Текст сноски Знак1,Текст сноски Знак Знак,Текст сноски Знак Знак Знак Знак,Текст сноски Знак Знак1,Текст сноски Знак2,Текст сноски Знак Знак1 Знак,Footnote Text Char3,Footnote Text Char Знак"/>
    <w:basedOn w:val="a"/>
    <w:link w:val="a7"/>
    <w:unhideWhenUsed/>
    <w:rsid w:val="00D77BA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Table_Footnote_last Знак,Текст сноски Знак Знак Знак Знак1,Текст сноски Знак1 Знак,Текст сноски Знак Знак Знак1,Текст сноски Знак Знак Знак Знак Знак,Текст сноски Знак Знак1 Знак1,Текст сноски Знак2 Знак,Footnote Text Char3 Знак"/>
    <w:basedOn w:val="a0"/>
    <w:link w:val="a6"/>
    <w:rsid w:val="00D77BA7"/>
    <w:rPr>
      <w:sz w:val="20"/>
      <w:szCs w:val="20"/>
    </w:rPr>
  </w:style>
  <w:style w:type="character" w:styleId="a8">
    <w:name w:val="footnote reference"/>
    <w:aliases w:val="Знак сноски-FN,Ciae niinee-FN,Знак сноски 1,fr,Used by Word for Help footnote symbols,Ссылка на сноску 45,Footnote Reference Number"/>
    <w:basedOn w:val="a0"/>
    <w:unhideWhenUsed/>
    <w:rsid w:val="00D77BA7"/>
    <w:rPr>
      <w:vertAlign w:val="superscript"/>
    </w:rPr>
  </w:style>
  <w:style w:type="character" w:customStyle="1" w:styleId="a5">
    <w:name w:val="Абзац списка Знак"/>
    <w:aliases w:val="Мой Список Знак"/>
    <w:basedOn w:val="a0"/>
    <w:link w:val="a4"/>
    <w:uiPriority w:val="34"/>
    <w:rsid w:val="0024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1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0225/78f36e7afa535cf23e1e865a0f38cd3d230eecf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EFB0C663609A4EF97C50FE95ECEB0EA96DD362352036978E87CE040DEC80EE57A1D45BCE0D825EW8W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503D-15FE-4C40-91D1-098D200F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Анна Викторовна</dc:creator>
  <cp:keywords/>
  <dc:description/>
  <cp:lastModifiedBy>Новиков Константин Сергеевич</cp:lastModifiedBy>
  <cp:revision>2</cp:revision>
  <cp:lastPrinted>2022-05-12T06:34:00Z</cp:lastPrinted>
  <dcterms:created xsi:type="dcterms:W3CDTF">2022-05-12T06:35:00Z</dcterms:created>
  <dcterms:modified xsi:type="dcterms:W3CDTF">2022-05-12T06:35:00Z</dcterms:modified>
</cp:coreProperties>
</file>