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Liberation Serif" w:hAnsi="Liberation Serif" w:cs="Liberation Serif"/>
          <w:b/>
        </w:rPr>
        <w:t xml:space="preserve">Перечень документов для заключения договора энергоснабжения (купли-продажи (поставки) электрической энергии (мощности)) с энергосбытовыми (энергоснабжающими) организациями </w:t>
      </w:r>
      <w:r/>
    </w:p>
    <w:tbl>
      <w:tblPr>
        <w:tblStyle w:val="688"/>
        <w:tblW w:w="10025" w:type="dxa"/>
        <w:tblLayout w:type="fixed"/>
        <w:tblLook w:val="04A0" w:firstRow="1" w:lastRow="0" w:firstColumn="1" w:lastColumn="0" w:noHBand="0" w:noVBand="1"/>
      </w:tblPr>
      <w:tblGrid>
        <w:gridCol w:w="560"/>
        <w:gridCol w:w="3684"/>
        <w:gridCol w:w="3401"/>
        <w:gridCol w:w="2379"/>
      </w:tblGrid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№ п/п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Наименование документа</w:t>
            </w:r>
            <w:r>
              <w:rPr>
                <w:rFonts w:ascii="Liberation Serif" w:hAnsi="Liberation Serif" w:cs="Liberation Serif" w:eastAsiaTheme="minorHAnsi"/>
                <w:b/>
                <w:color w:val="000000"/>
                <w:vertAlign w:val="superscript"/>
                <w:lang w:eastAsia="en-US"/>
              </w:rPr>
              <w:t xml:space="preserve">1, 6, 7, 8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 w:eastAsiaTheme="minorHAnsi"/>
                <w:b/>
                <w:color w:val="000000"/>
                <w:lang w:eastAsia="en-US"/>
              </w:rPr>
              <w:t xml:space="preserve">Обязательность предоставления</w:t>
            </w:r>
            <w:r>
              <w:rPr>
                <w:rFonts w:ascii="Liberation Serif" w:hAnsi="Liberation Serif" w:cs="Liberation Serif"/>
                <w:b/>
              </w:rPr>
            </w:r>
            <w:r>
              <w:rPr>
                <w:rFonts w:ascii="Liberation Serif" w:hAnsi="Liberation Serif" w:cs="Liberation Serif"/>
                <w:b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Заявление о заключении соответствующего договора, содержащее обязательные реквизиты потребителя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ЮЛ: полное наименование, основной государственный регистрационный номер и идентификационный номер налогоплательщика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ИП: </w:t>
            </w:r>
            <w:r>
              <w:rPr>
                <w:rFonts w:ascii="Liberation Serif" w:hAnsi="Liberation Serif" w:cs="Liberation Serif"/>
              </w:rPr>
              <w:t xml:space="preserve">фамилия, имя, отчество (при наличии) физического лица, серия, номер и дата выдачи паспорт</w:t>
            </w:r>
            <w:r>
              <w:rPr>
                <w:rFonts w:ascii="Liberation Serif" w:hAnsi="Liberation Serif" w:cs="Liberation Serif"/>
              </w:rPr>
              <w:t xml:space="preserve">а или иного документа, удостоверяющего личность гражданина на территории Российской Федерации, адрес регистрации по месту жительства, основной государственный регистрационный номер индивидуального предпринимателя и идентификационный номер налогоплательщика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Подписанный Заявителем проект договора энергоснабжения или протокол разногласий к проекту договора, форма которого размещена (опубликована) гарантирующим поставщиком в центре очного обслуживания и (или) на своём сайте в сети «Интернет»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по желанию Заявителя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3</w:t>
            </w:r>
            <w:r>
              <w:rPr>
                <w:rFonts w:ascii="Liberation Serif" w:hAnsi="Liberation Serif" w:cs="Liberation Serif"/>
                <w:lang w:val="en-US"/>
              </w:rPr>
            </w:r>
            <w:r>
              <w:rPr>
                <w:rFonts w:ascii="Liberation Serif" w:hAnsi="Liberation Serif" w:cs="Liberation Serif"/>
                <w:lang w:val="en-US"/>
              </w:rPr>
            </w:r>
          </w:p>
        </w:tc>
        <w:tc>
          <w:tcPr>
            <w:gridSpan w:val="2"/>
            <w:tcW w:w="70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Почтовый адрес, контактные телефоны, факс, банковские реквизиты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4</w:t>
            </w:r>
            <w:r>
              <w:rPr>
                <w:rFonts w:ascii="Liberation Serif" w:hAnsi="Liberation Serif" w:cs="Liberation Serif"/>
                <w:lang w:val="en-US"/>
              </w:rPr>
            </w:r>
            <w:r>
              <w:rPr>
                <w:rFonts w:ascii="Liberation Serif" w:hAnsi="Liberation Serif" w:cs="Liberation Serif"/>
                <w:lang w:val="en-US"/>
              </w:rPr>
            </w:r>
          </w:p>
        </w:tc>
        <w:tc>
          <w:tcPr>
            <w:gridSpan w:val="2"/>
            <w:tcW w:w="70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Номер мобильного телефона, адрес электронной почты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/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5</w:t>
            </w:r>
            <w:r>
              <w:rPr>
                <w:rFonts w:ascii="Liberation Serif" w:hAnsi="Liberation Serif" w:cs="Liberation Serif"/>
                <w:lang w:val="en-US"/>
              </w:rPr>
            </w:r>
            <w:r>
              <w:rPr>
                <w:rFonts w:ascii="Liberation Serif" w:hAnsi="Liberation Serif" w:cs="Liberation Serif"/>
                <w:lang w:val="en-US"/>
              </w:rPr>
            </w:r>
          </w:p>
        </w:tc>
        <w:tc>
          <w:tcPr>
            <w:tcW w:w="36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425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полномочия лица на подписание договора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1425" w:leader="none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Протокол (решение, приказ) или выписка из протокола (решения, приказа) о назначении руководителя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981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Доверенность на подписание договора, если договор подписывает не руководитель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636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6</w:t>
            </w:r>
            <w:r>
              <w:rPr>
                <w:rFonts w:ascii="Liberation Serif" w:hAnsi="Liberation Serif" w:cs="Liberation Serif"/>
                <w:lang w:val="en-US"/>
              </w:rPr>
            </w:r>
            <w:r>
              <w:rPr>
                <w:rFonts w:ascii="Liberation Serif" w:hAnsi="Liberation Serif" w:cs="Liberation Serif"/>
                <w:lang w:val="en-US"/>
              </w:rPr>
            </w:r>
          </w:p>
        </w:tc>
        <w:tc>
          <w:tcPr>
            <w:gridSpan w:val="2"/>
            <w:tcW w:w="708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Подписанная уполномоченн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ым лицом энергосбытовой (энергоснабжающей) организации выписка из договоров энергоснабжения (купли-продажи (поставки) электрической энергии (мощности)), заключённых с потребителями, в интересах которых энергосбытовая (энергоснабжающая) организация намерева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  <w:t xml:space="preserve">ется приобретать электрическую энергию (мощность) у гарантирующего поставщика, которая должна содержать сведения о сроках начала и окончания поставки электрической энергии в каждой точке поставки по каждому такому потребителю, о каждой такой точке поставки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159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7</w:t>
            </w:r>
            <w:r>
              <w:rPr>
                <w:rFonts w:ascii="Liberation Serif" w:hAnsi="Liberation Serif" w:cs="Liberation Serif"/>
                <w:lang w:val="en-US"/>
              </w:rPr>
            </w:r>
            <w:r>
              <w:rPr>
                <w:rFonts w:ascii="Liberation Serif" w:hAnsi="Liberation Serif" w:cs="Liberation Serif"/>
                <w:lang w:val="en-US"/>
              </w:rPr>
            </w:r>
          </w:p>
        </w:tc>
        <w:tc>
          <w:tcPr>
            <w:tcW w:w="36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право собственности, аренды или иные права владения и (или) пользования, пре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дусмотренные законодательством Российской Федерации, на энергопринимающие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 договора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Выписка из Единого государственного реестра недвижимости или Свидетельство о государственной регистрации права собственности на объекты недвижимого имущества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  <w:tc>
          <w:tcPr>
            <w:tcW w:w="2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157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Выписка из Единого государственного реестра недвижимости или Свидетельство о праве хозяйственного ведения или оперативного управления для объектов нежилого фонда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157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Договор аренды недвижимого имущества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157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Иное</w:t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lang w:eastAsia="en-US"/>
              </w:rPr>
            </w:r>
          </w:p>
        </w:tc>
        <w:tc>
          <w:tcPr>
            <w:tcW w:w="23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8</w:t>
            </w:r>
            <w:r>
              <w:rPr>
                <w:rFonts w:ascii="Liberation Serif" w:hAnsi="Liberation Serif" w:cs="Liberation Serif"/>
                <w:lang w:val="en-US"/>
              </w:rPr>
            </w:r>
            <w:r>
              <w:rPr>
                <w:rFonts w:ascii="Liberation Serif" w:hAnsi="Liberation Serif" w:cs="Liberation Serif"/>
                <w:lang w:val="en-US"/>
              </w:rPr>
            </w:r>
          </w:p>
        </w:tc>
        <w:tc>
          <w:tcPr>
            <w:tcW w:w="3684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технологическое присоединение (в том числе и опосредованно)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Акт о технологическом присоединении и (или) акт разграничения балансовой принадлежности электросетей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2, 3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Копия заключённого договора об осуществлении технологического при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соединения к электрическим сетям сетевой организации соответствующих энергопринимающих устройств, в котором срок осуществления мероприятий по технологическому присоединению соответствующих энергопринимающих устройств на дату направления документов не истёк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 к предоставлению в случае заключения договора энергоснабжения до завершения процедуры технологического присоединения энергопринимающих устройств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9</w:t>
            </w:r>
            <w:r>
              <w:rPr>
                <w:rFonts w:ascii="Liberation Serif" w:hAnsi="Liberation Serif" w:cs="Liberation Serif"/>
                <w:lang w:val="en-US"/>
              </w:rPr>
            </w:r>
            <w:r>
              <w:rPr>
                <w:rFonts w:ascii="Liberation Serif" w:hAnsi="Liberation Serif" w:cs="Liberation Serif"/>
                <w:lang w:val="en-US"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 о допуске в эксплуатацию приборов учёта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4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 прибора учёта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4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 xml:space="preserve">1</w:t>
            </w:r>
            <w:r>
              <w:rPr>
                <w:rFonts w:ascii="Liberation Serif" w:hAnsi="Liberation Serif" w:cs="Liberation Serif"/>
                <w:lang w:val="en-US"/>
              </w:rPr>
              <w:t xml:space="preserve">0</w:t>
            </w:r>
            <w:r>
              <w:rPr>
                <w:rFonts w:ascii="Liberation Serif" w:hAnsi="Liberation Serif" w:cs="Liberation Serif"/>
                <w:lang w:val="en-US"/>
              </w:rPr>
            </w:r>
            <w:r>
              <w:rPr>
                <w:rFonts w:ascii="Liberation Serif" w:hAnsi="Liberation Serif" w:cs="Liberation Serif"/>
                <w:lang w:val="en-US"/>
              </w:rPr>
            </w:r>
          </w:p>
        </w:tc>
        <w:tc>
          <w:tcPr>
            <w:gridSpan w:val="2"/>
            <w:tcW w:w="70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Документ, подтверждающий наличие технологической и (или) аварийной брони</w:t>
            </w:r>
            <w:r>
              <w:rPr>
                <w:rFonts w:ascii="Liberation Serif" w:hAnsi="Liberation Serif" w:cs="Liberation Serif" w:eastAsiaTheme="minorHAnsi"/>
                <w:color w:val="000000"/>
                <w:vertAlign w:val="superscript"/>
                <w:lang w:eastAsia="en-US"/>
              </w:rPr>
              <w:t xml:space="preserve">5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его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 xml:space="preserve">1</w:t>
            </w:r>
            <w:r>
              <w:rPr>
                <w:rFonts w:ascii="Liberation Serif" w:hAnsi="Liberation Serif" w:cs="Liberation Serif"/>
                <w:lang w:val="en-US"/>
              </w:rPr>
              <w:t xml:space="preserve">1</w:t>
            </w:r>
            <w:r>
              <w:rPr>
                <w:rFonts w:ascii="Liberation Serif" w:hAnsi="Liberation Serif" w:cs="Liberation Serif"/>
                <w:lang w:val="en-US"/>
              </w:rPr>
            </w:r>
            <w:r>
              <w:rPr>
                <w:rFonts w:ascii="Liberation Serif" w:hAnsi="Liberation Serif" w:cs="Liberation Serif"/>
                <w:lang w:val="en-US"/>
              </w:rPr>
            </w:r>
          </w:p>
        </w:tc>
        <w:tc>
          <w:tcPr>
            <w:tcW w:w="36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Иные документы, необходимые для заключения договора оказания услуг по передаче электрической энергии в соответствии с Правилами недискриминационного доступа к услугам по передаче электрической энергии и оказания этих услуг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подтверждающие величину максимальной мощности энергопринимающих устройств, в отношении которых Заявитель намерен заключить договор, с её распределением по точкам поставки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Обязательно, в случае отсутствия указанной информации в документах, подтверждающих технологическое присоединение (в том числе и опосредованно)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Однолинейная схема электрической сети Заявителя с указанием точек присоединения к объектам электросетевого хозяйства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  <w:tr>
        <w:tblPrEx/>
        <w:trPr>
          <w:trHeight w:val="305"/>
        </w:trPr>
        <w:tc>
          <w:tcP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368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Документы, содерж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ащие описание приборов учёта, установленных в отношении энергопринимающих устройств, с указанием типов приборов учёта и их классов точности, мест их установки, заводских номеров, даты предыдущей и очередной государственной поверки, межповерочного интервала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  <w:tc>
          <w:tcPr>
            <w:tcW w:w="2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pP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  <w:t xml:space="preserve">Предоставляется при наличии у Заявителя приборов учёта и отсутствия указанных данных в акте допуска прибора учёта в эксплуатацию</w:t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  <w:r>
              <w:rPr>
                <w:rFonts w:ascii="Liberation Serif" w:hAnsi="Liberation Serif" w:cs="Liberation Serif" w:eastAsiaTheme="minorHAnsi"/>
                <w:color w:val="000000"/>
                <w:lang w:eastAsia="en-US"/>
              </w:rPr>
            </w:r>
          </w:p>
        </w:tc>
      </w:tr>
    </w:tbl>
    <w:p>
      <w:r/>
      <w:r/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clear" w:pos="0" w:leader="none"/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  <w14:ligatures w14:val="none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Заявитель, в случ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ае если прошло не более 3 лет со дня расторжения договора энергоснабжения (купли-продажи (поставки) электрической энергии (мощности)), ранее заключённого им с ПАО «Саратовэнерго», с которым он имеет намерение заключить договор вновь, направляет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заявление о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заключении соответствующего договора с приложением документов, указанных в пунктах 3-5 Таблицы. Иные документы, в соответствии с настоящим перечнем, Заявитель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предоставляет только в том случае, если они не были ранее предоставле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ны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или в них были внесены изменения после их предоставления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при заключении предыдущего договора. В этом случае при заключении договора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использует документы, имеющиеся у него в отношении соответствующей точки поставки потребителя.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  <w14:ligatures w14:val="none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Заявитель, в случае если СО или иной владелец объектов электросетевого хозяйства, к которым присоединены энергопринимающие устройства, в отношении котор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ых подано заявление о заключении договора, отказывается или уклоняется от составления и предоставления Заявителю документов, подтверждающих технологическое присоединение и (или) разграничение балансовой принадлежности, направляет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заявление о заклю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чении договора с приложением к нему документов, имеющихся у Заявителя на дату направления заявления, а также документов, подтверждающих факт обращения Заявителя к СО или иному владельцу объектов электросетевого хозяйства в целях получения таких документов.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Акт о технологическом присоединении и (или) Акт разграничения балансовой принадлежности электросетей не предоставляются в случаях отсутствия таких документов у Заявителя и наличия документов, подтверждающих факт обращения Заявителя к СО или иному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владельцу объектов электросетевого хозяйства в целях получения таких документов, либо в случае направления документов, для заключения соответствующего договора до завершения процедуры технологического присоединения энергопринимающих устройств потребителя.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Документом о допуске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 эксплуатацию прибора учёта электрической энергии является акт допуска прибора учёта в эксплуатацию, составленный в соответствии с требованиями раздела X Основных положений, а если допуск в эксплуатацию прибора учёта был осуществлён до вступления в силу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Основных положений, то документ, который подтверждал факт допуска в  эксплуатацию прибора учёта, установленного в отношении соответствующей точки поставки, и был подписан гарантирующим поставщиком (энергосбытовой, энергоснабжающей организацией) и (или) СО.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окументом, подтверждающим наличие технологической и (или) аварийной брони, является акт согласования технологической и (или) аварийной брони, составленный (изменённый) и согласованный в порядке, установленном Правилами недискриминационного доступа, потреби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телем и сетевой организацией (иным владельцем объектов электросетевого хозяйства, производителем электрической энергии (мощности)), к чьим объектам электросетевого хозяйства (энергетическим установкам) присоединены энергопринимающие устройства потребителя.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ind w:left="0" w:firstLine="851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 случае если акт согласования технологической и (или) аварийной брони составлен (изменён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) и согласован позднее даты заключения договора энергоснабжения (купли-продажи (поставки) электрической энергии (мощности)), то такой акт подлежит предоставлению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 соответствии с требованиями абз. 4 пункта 40 и абз. 8 пункта 43 Основных положений.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Документы, прилагаемые к заявлению о заключении договора, кроме проекта до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говора, подаются в виде копий, подписанных уполномоченным лицом Заявителя и заверенных печатью Заявителя (при наличии печати), если Заявителем является юридическое лицо, или подписанных гражданином, если заявителем выступает индивидуальный предприниматель.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ind w:left="0" w:firstLine="709"/>
        <w:jc w:val="both"/>
        <w:tabs>
          <w:tab w:val="left" w:pos="1134" w:leader="none"/>
        </w:tabs>
        <w:rPr>
          <w:rFonts w:ascii="Liberation Serif" w:hAnsi="Liberation Serif" w:cs="Liberation Serif" w:eastAsiaTheme="minorHAnsi"/>
          <w:color w:val="000000"/>
          <w:lang w:eastAsia="en-US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  <w:r>
        <w:rPr>
          <w:rFonts w:ascii="Liberation Serif" w:hAnsi="Liberation Serif" w:cs="Liberation Serif" w:eastAsiaTheme="minorHAnsi"/>
          <w:color w:val="000000"/>
          <w:lang w:eastAsia="en-US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  <w:tab w:val="left" w:pos="1766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Заявитель при подаче заявле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ния и документов в месте нахождения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вправе представить неподписанные и незаверенные копии документов, прилагаемых к заявлению, с одновременным предъявлением оригиналов таких документов. В этом случае в момент принятия заявления и документов от Зая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вителя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обязано произвести сверку идентичности копий и оригиналов представленных документов, после чего на копиях таких документов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 делаются отметки о соответствии подлинности копий документов оригиналам и оригиналы возвращаются Заявителю.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836"/>
        <w:numPr>
          <w:ilvl w:val="0"/>
          <w:numId w:val="1"/>
        </w:numPr>
        <w:ind w:left="0" w:firstLine="709"/>
        <w:jc w:val="both"/>
        <w:tabs>
          <w:tab w:val="left" w:pos="1134" w:leader="none"/>
          <w:tab w:val="left" w:pos="1766" w:leader="none"/>
        </w:tabs>
        <w:rPr>
          <w:rFonts w:ascii="Liberation Serif" w:hAnsi="Liberation Serif" w:cs="Liberation Serif" w:eastAsiaTheme="minorHAnsi"/>
          <w:lang w:eastAsia="en-US"/>
        </w:rPr>
      </w:pPr>
      <w:r>
        <w:rPr>
          <w:rFonts w:ascii="Liberation Serif" w:hAnsi="Liberation Serif" w:cs="Liberation Serif"/>
          <w:iCs/>
        </w:rPr>
        <w:t xml:space="preserve">Документы, указанные в </w:t>
      </w:r>
      <w:r>
        <w:rPr>
          <w:iCs/>
        </w:rPr>
        <w:t xml:space="preserve">пунктах 8-11 </w:t>
      </w:r>
      <w:r>
        <w:rPr>
          <w:rFonts w:ascii="Liberation Serif" w:hAnsi="Liberation Serif" w:cs="Liberation Serif"/>
        </w:rPr>
        <w:t xml:space="preserve">Таблицы</w:t>
      </w:r>
      <w:r>
        <w:rPr>
          <w:rFonts w:ascii="Liberation Serif" w:hAnsi="Liberation Serif" w:cs="Liberation Serif"/>
          <w:iCs/>
        </w:rPr>
        <w:t xml:space="preserve">, энергосбытовая (энергоснабжающая) организация, которая выступает Заявителем, предоставляет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/>
          <w:iCs/>
        </w:rPr>
        <w:t xml:space="preserve"> в отношении точек поставки по каж</w:t>
      </w:r>
      <w:r>
        <w:rPr>
          <w:rFonts w:ascii="Liberation Serif" w:hAnsi="Liberation Serif" w:cs="Liberation Serif"/>
          <w:iCs/>
        </w:rPr>
        <w:t xml:space="preserve">дому договору энергоснабжения (купли-продажи (поставки) электрической энергии (мощности)), заключённому с потребителем, в интересах которого энергосбытовая (энергоснабжающая) организация намеревается приобретать электрическую энергию (мощность) у </w:t>
      </w:r>
      <w:r>
        <w:rPr>
          <w:rFonts w:ascii="Liberation Serif" w:hAnsi="Liberation Serif" w:cs="Liberation Serif" w:eastAsiaTheme="minorHAnsi"/>
          <w:color w:val="000000"/>
          <w:lang w:eastAsia="en-US"/>
        </w:rPr>
        <w:t xml:space="preserve">ПАО «Саратовэнерго»</w:t>
      </w:r>
      <w:r/>
      <w:r>
        <w:rPr>
          <w:rFonts w:ascii="Liberation Serif" w:hAnsi="Liberation Serif" w:cs="Liberation Serif"/>
          <w:iCs/>
        </w:rPr>
        <w:t xml:space="preserve">.</w:t>
      </w:r>
      <w:r>
        <w:rPr>
          <w:rFonts w:ascii="Liberation Serif" w:hAnsi="Liberation Serif" w:cs="Liberation Serif" w:eastAsiaTheme="minorHAnsi"/>
          <w:lang w:eastAsia="en-US"/>
        </w:rPr>
      </w:r>
      <w:r>
        <w:rPr>
          <w:rFonts w:ascii="Liberation Serif" w:hAnsi="Liberation Serif" w:cs="Liberation Serif" w:eastAsiaTheme="minorHAnsi"/>
          <w:lang w:eastAsia="en-US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425" w:right="425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jc w:val="right"/>
    </w:pPr>
    <w:fldSimple w:instr="PAGE \* MERGEFORMAT">
      <w:r>
        <w:t xml:space="preserve">1</w:t>
      </w:r>
    </w:fldSimple>
    <w:r/>
    <w:r/>
  </w:p>
  <w:p>
    <w:pPr>
      <w:pStyle w:val="68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2025-01-20T09:45:32Z</dcterms:modified>
</cp:coreProperties>
</file>