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9E402" w14:textId="77777777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Изменение средневзвешенной нерегулируемой цены на электрическую энергию (мощность) </w:t>
      </w:r>
      <w:r w:rsidRPr="00ED0109">
        <w:rPr>
          <w:rFonts w:ascii="Times New Roman" w:hAnsi="Times New Roman" w:cs="Times New Roman"/>
          <w:b/>
          <w:bCs/>
        </w:rPr>
        <w:t>в ноябре 2022 года</w:t>
      </w:r>
      <w:r w:rsidRPr="00ED0109">
        <w:rPr>
          <w:rFonts w:ascii="Times New Roman" w:hAnsi="Times New Roman" w:cs="Times New Roman"/>
        </w:rPr>
        <w:t xml:space="preserve"> с учетом данных, относящихся к предыдущим расчетным периодам произведено на основании решения Арбитражного суда Саратовской области от 28 июня 2022 года  по делу  № А57-1267/2022, с учетом изменений в соответствии с Постановлением Двенадцатого Арбитражного апелляционного суда города Саратова от 09 ноября 2022 года.</w:t>
      </w:r>
    </w:p>
    <w:p w14:paraId="214D12B2" w14:textId="77777777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октябре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4C028684" w14:textId="447EBC3F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сентябре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17EF49BA" w14:textId="77777777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августе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69D0911D" w14:textId="4D089F44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июле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41CAFB8A" w14:textId="5ED2E07F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июне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39ED0206" w14:textId="5AFB5E72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мае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6C22CEBD" w14:textId="78633458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апреле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62F24435" w14:textId="10DC1A9E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марте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5011AE8E" w14:textId="66F5E29B" w:rsidR="00ED0109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феврале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p w14:paraId="0220F4FB" w14:textId="516255B4" w:rsidR="0060350C" w:rsidRPr="00ED0109" w:rsidRDefault="00ED0109" w:rsidP="00ED0109">
      <w:pPr>
        <w:rPr>
          <w:rFonts w:ascii="Times New Roman" w:hAnsi="Times New Roman" w:cs="Times New Roman"/>
        </w:rPr>
      </w:pPr>
      <w:r w:rsidRPr="00ED0109">
        <w:rPr>
          <w:rFonts w:ascii="Times New Roman" w:hAnsi="Times New Roman" w:cs="Times New Roman"/>
        </w:rPr>
        <w:t xml:space="preserve">В </w:t>
      </w:r>
      <w:r w:rsidRPr="00ED0109">
        <w:rPr>
          <w:rFonts w:ascii="Times New Roman" w:hAnsi="Times New Roman" w:cs="Times New Roman"/>
          <w:b/>
          <w:bCs/>
        </w:rPr>
        <w:t>январе 2022</w:t>
      </w:r>
      <w:r w:rsidRPr="00ED0109">
        <w:rPr>
          <w:rFonts w:ascii="Times New Roman" w:hAnsi="Times New Roman" w:cs="Times New Roman"/>
        </w:rPr>
        <w:t xml:space="preserve"> данные изменения отсутствуют.</w:t>
      </w:r>
    </w:p>
    <w:sectPr w:rsidR="0060350C" w:rsidRPr="00ED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09"/>
    <w:rsid w:val="001B4B62"/>
    <w:rsid w:val="003724FF"/>
    <w:rsid w:val="00884F5E"/>
    <w:rsid w:val="009501DB"/>
    <w:rsid w:val="00CD34FE"/>
    <w:rsid w:val="00ED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67A6"/>
  <w15:chartTrackingRefBased/>
  <w15:docId w15:val="{75F1CD5E-350C-49A6-8D0E-BEA3DF23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78E3E367178FA4D9B8F192DD0B92204" ma:contentTypeVersion="2" ma:contentTypeDescription="Создание документа." ma:contentTypeScope="" ma:versionID="32a3419783fb579f1a5ce9798de96006">
  <xsd:schema xmlns:xsd="http://www.w3.org/2001/XMLSchema" xmlns:xs="http://www.w3.org/2001/XMLSchema" xmlns:p="http://schemas.microsoft.com/office/2006/metadata/properties" xmlns:ns3="287acbc4-a551-423d-8545-8429b3f02225" targetNamespace="http://schemas.microsoft.com/office/2006/metadata/properties" ma:root="true" ma:fieldsID="2c106f6c947122398cccfb0de6ecdcc3" ns3:_="">
    <xsd:import namespace="287acbc4-a551-423d-8545-8429b3f02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acbc4-a551-423d-8545-8429b3f02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90C15-B3D4-44C1-A041-44B131BE6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acbc4-a551-423d-8545-8429b3f02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42F7C-BB14-46D1-AD09-0B23E537B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D1A3A-DF7F-4533-9780-0248EF037C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287acbc4-a551-423d-8545-8429b3f0222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</dc:creator>
  <cp:keywords/>
  <dc:description/>
  <cp:lastModifiedBy>Content</cp:lastModifiedBy>
  <cp:revision>2</cp:revision>
  <dcterms:created xsi:type="dcterms:W3CDTF">2023-04-19T05:41:00Z</dcterms:created>
  <dcterms:modified xsi:type="dcterms:W3CDTF">2023-04-19T05:41:00Z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0x010100E78E3E367178FA4D9B8F192DD0B92204</vt:lpwstr>
  </property>
</Properties>
</file>