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2C0" w:rsidRPr="004F52C0" w:rsidRDefault="004F52C0" w:rsidP="004F52C0">
      <w:pPr>
        <w:widowControl w:val="0"/>
        <w:numPr>
          <w:ilvl w:val="1"/>
          <w:numId w:val="0"/>
        </w:numPr>
        <w:spacing w:after="0" w:line="240" w:lineRule="auto"/>
        <w:jc w:val="right"/>
        <w:outlineLvl w:val="1"/>
        <w:rPr>
          <w:rFonts w:ascii="Times New Roman" w:eastAsia="Times New Roman" w:hAnsi="Times New Roman" w:cs="Times New Roman"/>
          <w:bCs/>
          <w:iCs/>
          <w:sz w:val="24"/>
          <w:szCs w:val="24"/>
          <w:lang w:eastAsia="ru-RU"/>
        </w:rPr>
      </w:pPr>
      <w:bookmarkStart w:id="0" w:name="_Toc388449784"/>
      <w:r w:rsidRPr="004F52C0">
        <w:rPr>
          <w:rFonts w:ascii="Times New Roman" w:eastAsia="Times New Roman" w:hAnsi="Times New Roman" w:cs="Times New Roman"/>
          <w:sz w:val="24"/>
          <w:szCs w:val="24"/>
          <w:lang w:eastAsia="ru-RU"/>
        </w:rPr>
        <w:tab/>
      </w:r>
    </w:p>
    <w:p w:rsidR="004F52C0" w:rsidRPr="004F52C0" w:rsidRDefault="004F52C0" w:rsidP="004F52C0">
      <w:pPr>
        <w:widowControl w:val="0"/>
        <w:spacing w:after="0" w:line="240" w:lineRule="auto"/>
        <w:rPr>
          <w:rFonts w:ascii="Times New Roman" w:eastAsia="Times New Roman" w:hAnsi="Times New Roman" w:cs="Times New Roman"/>
          <w:sz w:val="24"/>
          <w:szCs w:val="24"/>
          <w:lang w:eastAsia="ru-RU"/>
        </w:rPr>
      </w:pPr>
    </w:p>
    <w:p w:rsidR="004F52C0" w:rsidRPr="00AD7ED3" w:rsidRDefault="004F52C0" w:rsidP="004F52C0">
      <w:pPr>
        <w:widowControl w:val="0"/>
        <w:spacing w:after="0" w:line="240" w:lineRule="auto"/>
        <w:jc w:val="right"/>
        <w:rPr>
          <w:rFonts w:ascii="Times New Roman" w:eastAsia="Times New Roman" w:hAnsi="Times New Roman" w:cs="Times New Roman"/>
          <w:sz w:val="28"/>
          <w:szCs w:val="28"/>
          <w:lang w:eastAsia="ru-RU"/>
        </w:rPr>
      </w:pPr>
      <w:r w:rsidRPr="00AD7ED3">
        <w:rPr>
          <w:rFonts w:ascii="Times New Roman" w:eastAsia="Times New Roman" w:hAnsi="Times New Roman" w:cs="Times New Roman"/>
          <w:sz w:val="28"/>
          <w:szCs w:val="28"/>
          <w:lang w:eastAsia="ru-RU"/>
        </w:rPr>
        <w:t>Утверждено</w:t>
      </w:r>
    </w:p>
    <w:p w:rsidR="004F52C0" w:rsidRPr="00AD7ED3" w:rsidRDefault="004F52C0" w:rsidP="004F52C0">
      <w:pPr>
        <w:widowControl w:val="0"/>
        <w:spacing w:after="0" w:line="240" w:lineRule="auto"/>
        <w:jc w:val="right"/>
        <w:rPr>
          <w:rFonts w:ascii="Times New Roman" w:eastAsia="Times New Roman" w:hAnsi="Times New Roman" w:cs="Times New Roman"/>
          <w:sz w:val="28"/>
          <w:szCs w:val="28"/>
          <w:lang w:eastAsia="ru-RU"/>
        </w:rPr>
      </w:pPr>
      <w:r w:rsidRPr="00AD7ED3">
        <w:rPr>
          <w:rFonts w:ascii="Times New Roman" w:eastAsia="Times New Roman" w:hAnsi="Times New Roman" w:cs="Times New Roman"/>
          <w:sz w:val="28"/>
          <w:szCs w:val="28"/>
          <w:lang w:eastAsia="ru-RU"/>
        </w:rPr>
        <w:t>Решением Совета директоров</w:t>
      </w:r>
    </w:p>
    <w:p w:rsidR="004F52C0" w:rsidRPr="00AD7ED3" w:rsidRDefault="004F52C0" w:rsidP="004F52C0">
      <w:pPr>
        <w:widowControl w:val="0"/>
        <w:spacing w:after="0" w:line="240" w:lineRule="auto"/>
        <w:jc w:val="right"/>
        <w:rPr>
          <w:rFonts w:ascii="Times New Roman" w:eastAsia="Times New Roman" w:hAnsi="Times New Roman" w:cs="Times New Roman"/>
          <w:sz w:val="28"/>
          <w:szCs w:val="28"/>
          <w:lang w:eastAsia="ru-RU"/>
        </w:rPr>
      </w:pPr>
      <w:r w:rsidRPr="00AD7ED3">
        <w:rPr>
          <w:rFonts w:ascii="Times New Roman" w:eastAsia="Times New Roman" w:hAnsi="Times New Roman" w:cs="Times New Roman"/>
          <w:sz w:val="28"/>
          <w:szCs w:val="28"/>
          <w:lang w:eastAsia="ru-RU"/>
        </w:rPr>
        <w:t>ПАО «Саратовэнерго»</w:t>
      </w:r>
    </w:p>
    <w:p w:rsidR="004F52C0" w:rsidRPr="00AD7ED3" w:rsidRDefault="004F52C0" w:rsidP="004F52C0">
      <w:pPr>
        <w:widowControl w:val="0"/>
        <w:spacing w:after="0" w:line="240" w:lineRule="auto"/>
        <w:jc w:val="right"/>
        <w:rPr>
          <w:rFonts w:ascii="Times New Roman" w:eastAsia="Times New Roman" w:hAnsi="Times New Roman" w:cs="Times New Roman"/>
          <w:sz w:val="28"/>
          <w:szCs w:val="28"/>
          <w:lang w:eastAsia="ru-RU"/>
        </w:rPr>
      </w:pPr>
      <w:r w:rsidRPr="00AD7ED3">
        <w:rPr>
          <w:rFonts w:ascii="Times New Roman" w:eastAsia="Times New Roman" w:hAnsi="Times New Roman" w:cs="Times New Roman"/>
          <w:sz w:val="28"/>
          <w:szCs w:val="28"/>
          <w:lang w:eastAsia="ru-RU"/>
        </w:rPr>
        <w:t xml:space="preserve">(Протокол от </w:t>
      </w:r>
      <w:r w:rsidR="00EC7E90">
        <w:rPr>
          <w:rFonts w:ascii="Times New Roman" w:eastAsia="Times New Roman" w:hAnsi="Times New Roman" w:cs="Times New Roman"/>
          <w:sz w:val="28"/>
          <w:szCs w:val="28"/>
          <w:lang w:eastAsia="ru-RU"/>
        </w:rPr>
        <w:t>20.02.</w:t>
      </w:r>
      <w:r w:rsidRPr="00AD7ED3">
        <w:rPr>
          <w:rFonts w:ascii="Times New Roman" w:eastAsia="Times New Roman" w:hAnsi="Times New Roman" w:cs="Times New Roman"/>
          <w:sz w:val="28"/>
          <w:szCs w:val="28"/>
          <w:lang w:eastAsia="ru-RU"/>
        </w:rPr>
        <w:t xml:space="preserve">2016г. № </w:t>
      </w:r>
      <w:r w:rsidR="00EC7E90">
        <w:rPr>
          <w:rFonts w:ascii="Times New Roman" w:eastAsia="Times New Roman" w:hAnsi="Times New Roman" w:cs="Times New Roman"/>
          <w:sz w:val="28"/>
          <w:szCs w:val="28"/>
          <w:lang w:eastAsia="ru-RU"/>
        </w:rPr>
        <w:t>151</w:t>
      </w:r>
      <w:r w:rsidRPr="00AD7ED3">
        <w:rPr>
          <w:rFonts w:ascii="Times New Roman" w:eastAsia="Times New Roman" w:hAnsi="Times New Roman" w:cs="Times New Roman"/>
          <w:sz w:val="28"/>
          <w:szCs w:val="28"/>
          <w:lang w:eastAsia="ru-RU"/>
        </w:rPr>
        <w:t xml:space="preserve">) </w:t>
      </w:r>
    </w:p>
    <w:p w:rsidR="004F52C0" w:rsidRPr="00AD7ED3" w:rsidRDefault="004F52C0" w:rsidP="004F52C0">
      <w:pPr>
        <w:widowControl w:val="0"/>
        <w:spacing w:after="0" w:line="240" w:lineRule="auto"/>
        <w:jc w:val="right"/>
        <w:rPr>
          <w:rFonts w:ascii="Times New Roman" w:eastAsia="Times New Roman" w:hAnsi="Times New Roman" w:cs="Times New Roman"/>
          <w:sz w:val="28"/>
          <w:szCs w:val="28"/>
          <w:lang w:eastAsia="ru-RU"/>
        </w:rPr>
      </w:pPr>
    </w:p>
    <w:p w:rsidR="004F52C0" w:rsidRPr="00AD7ED3" w:rsidRDefault="004F52C0" w:rsidP="004F52C0">
      <w:pPr>
        <w:widowControl w:val="0"/>
        <w:spacing w:after="0" w:line="240" w:lineRule="auto"/>
        <w:rPr>
          <w:rFonts w:ascii="Times New Roman" w:eastAsia="Times New Roman" w:hAnsi="Times New Roman" w:cs="Times New Roman"/>
          <w:sz w:val="28"/>
          <w:szCs w:val="28"/>
          <w:lang w:eastAsia="ru-RU"/>
        </w:rPr>
      </w:pPr>
    </w:p>
    <w:p w:rsidR="004F52C0" w:rsidRPr="00AD7ED3" w:rsidRDefault="004F52C0" w:rsidP="004F52C0">
      <w:pPr>
        <w:widowControl w:val="0"/>
        <w:spacing w:after="0" w:line="240" w:lineRule="auto"/>
        <w:rPr>
          <w:rFonts w:ascii="Times New Roman" w:eastAsia="Times New Roman" w:hAnsi="Times New Roman" w:cs="Times New Roman"/>
          <w:sz w:val="28"/>
          <w:szCs w:val="28"/>
          <w:lang w:eastAsia="ru-RU"/>
        </w:rPr>
      </w:pPr>
    </w:p>
    <w:p w:rsidR="004F52C0" w:rsidRPr="00AD7ED3" w:rsidRDefault="004F52C0" w:rsidP="004F52C0">
      <w:pPr>
        <w:widowControl w:val="0"/>
        <w:spacing w:after="0" w:line="240" w:lineRule="auto"/>
        <w:rPr>
          <w:rFonts w:ascii="Times New Roman" w:eastAsia="Times New Roman" w:hAnsi="Times New Roman" w:cs="Times New Roman"/>
          <w:sz w:val="28"/>
          <w:szCs w:val="28"/>
          <w:lang w:eastAsia="ru-RU"/>
        </w:rPr>
      </w:pPr>
    </w:p>
    <w:p w:rsidR="004F52C0" w:rsidRPr="00AD7ED3" w:rsidRDefault="004F52C0" w:rsidP="004F52C0">
      <w:pPr>
        <w:widowControl w:val="0"/>
        <w:tabs>
          <w:tab w:val="left" w:pos="7830"/>
        </w:tabs>
        <w:spacing w:after="0" w:line="240" w:lineRule="auto"/>
        <w:jc w:val="center"/>
        <w:rPr>
          <w:rFonts w:ascii="Times New Roman" w:eastAsia="Times New Roman" w:hAnsi="Times New Roman" w:cs="Times New Roman"/>
          <w:b/>
          <w:sz w:val="28"/>
          <w:szCs w:val="28"/>
          <w:lang w:eastAsia="ru-RU"/>
        </w:rPr>
      </w:pPr>
      <w:r w:rsidRPr="00AD7ED3">
        <w:rPr>
          <w:rFonts w:ascii="Times New Roman" w:eastAsia="Times New Roman" w:hAnsi="Times New Roman" w:cs="Times New Roman"/>
          <w:b/>
          <w:sz w:val="28"/>
          <w:szCs w:val="28"/>
          <w:lang w:eastAsia="ru-RU"/>
        </w:rPr>
        <w:t>Положение об инсайдерской информации</w:t>
      </w:r>
    </w:p>
    <w:p w:rsidR="004F52C0" w:rsidRPr="00AD7ED3" w:rsidRDefault="004F52C0" w:rsidP="004F52C0">
      <w:pPr>
        <w:widowControl w:val="0"/>
        <w:tabs>
          <w:tab w:val="left" w:pos="7830"/>
        </w:tabs>
        <w:spacing w:after="0" w:line="240" w:lineRule="auto"/>
        <w:jc w:val="center"/>
        <w:rPr>
          <w:rFonts w:ascii="Times New Roman" w:eastAsia="Times New Roman" w:hAnsi="Times New Roman" w:cs="Times New Roman"/>
          <w:color w:val="000000"/>
          <w:sz w:val="28"/>
          <w:szCs w:val="28"/>
          <w:lang w:eastAsia="ru-RU"/>
        </w:rPr>
      </w:pPr>
      <w:r w:rsidRPr="00AD7ED3">
        <w:rPr>
          <w:rFonts w:ascii="Times New Roman" w:eastAsia="Times New Roman" w:hAnsi="Times New Roman" w:cs="Times New Roman"/>
          <w:color w:val="000000"/>
          <w:sz w:val="28"/>
          <w:szCs w:val="28"/>
          <w:lang w:eastAsia="ru-RU"/>
        </w:rPr>
        <w:t>Публичного акционерного общества</w:t>
      </w:r>
    </w:p>
    <w:p w:rsidR="004F52C0" w:rsidRPr="00AD7ED3" w:rsidRDefault="004F52C0" w:rsidP="004F52C0">
      <w:pPr>
        <w:widowControl w:val="0"/>
        <w:tabs>
          <w:tab w:val="left" w:pos="7830"/>
        </w:tabs>
        <w:spacing w:after="0" w:line="240" w:lineRule="auto"/>
        <w:jc w:val="center"/>
        <w:rPr>
          <w:rFonts w:ascii="Times New Roman" w:eastAsia="Times New Roman" w:hAnsi="Times New Roman" w:cs="Times New Roman"/>
          <w:sz w:val="28"/>
          <w:szCs w:val="28"/>
          <w:lang w:eastAsia="ru-RU"/>
        </w:rPr>
      </w:pPr>
      <w:r w:rsidRPr="00AD7ED3">
        <w:rPr>
          <w:rFonts w:ascii="Times New Roman" w:eastAsia="Times New Roman" w:hAnsi="Times New Roman" w:cs="Times New Roman"/>
          <w:spacing w:val="20"/>
          <w:sz w:val="28"/>
          <w:szCs w:val="28"/>
          <w:lang w:eastAsia="ru-RU"/>
        </w:rPr>
        <w:t>«САРАТОВЭНЕРГО»</w:t>
      </w:r>
    </w:p>
    <w:p w:rsidR="004F52C0" w:rsidRPr="00AD7ED3" w:rsidRDefault="004F52C0" w:rsidP="004F52C0">
      <w:pPr>
        <w:widowControl w:val="0"/>
        <w:spacing w:after="0" w:line="240" w:lineRule="auto"/>
        <w:jc w:val="center"/>
        <w:rPr>
          <w:rFonts w:ascii="Times New Roman" w:eastAsia="Times New Roman" w:hAnsi="Times New Roman" w:cs="Times New Roman"/>
          <w:sz w:val="28"/>
          <w:szCs w:val="28"/>
          <w:lang w:eastAsia="ru-RU"/>
        </w:rPr>
      </w:pPr>
      <w:r w:rsidRPr="00AD7ED3">
        <w:rPr>
          <w:rFonts w:ascii="Times New Roman" w:eastAsia="Times New Roman" w:hAnsi="Times New Roman" w:cs="Times New Roman"/>
          <w:sz w:val="28"/>
          <w:szCs w:val="28"/>
          <w:lang w:eastAsia="ru-RU"/>
        </w:rPr>
        <w:t>(новая редакция)</w:t>
      </w:r>
    </w:p>
    <w:p w:rsidR="004F52C0" w:rsidRPr="00AD7ED3" w:rsidRDefault="004F52C0" w:rsidP="004F52C0">
      <w:pPr>
        <w:widowControl w:val="0"/>
        <w:spacing w:after="0" w:line="240" w:lineRule="auto"/>
        <w:jc w:val="center"/>
        <w:rPr>
          <w:rFonts w:ascii="Times New Roman" w:eastAsia="Times New Roman" w:hAnsi="Times New Roman" w:cs="Times New Roman"/>
          <w:b/>
          <w:sz w:val="28"/>
          <w:szCs w:val="28"/>
          <w:lang w:eastAsia="ru-RU"/>
        </w:rPr>
      </w:pPr>
    </w:p>
    <w:p w:rsidR="004F52C0" w:rsidRPr="00AD7ED3" w:rsidRDefault="004F52C0" w:rsidP="004F52C0">
      <w:pPr>
        <w:widowControl w:val="0"/>
        <w:spacing w:after="0" w:line="240" w:lineRule="auto"/>
        <w:jc w:val="center"/>
        <w:rPr>
          <w:rFonts w:ascii="Times New Roman" w:eastAsia="Times New Roman" w:hAnsi="Times New Roman" w:cs="Times New Roman"/>
          <w:b/>
          <w:sz w:val="28"/>
          <w:szCs w:val="28"/>
          <w:lang w:eastAsia="ru-RU"/>
        </w:rPr>
      </w:pPr>
    </w:p>
    <w:p w:rsidR="004F52C0" w:rsidRPr="00AD7ED3" w:rsidRDefault="004F52C0" w:rsidP="004F52C0">
      <w:pPr>
        <w:widowControl w:val="0"/>
        <w:spacing w:after="0" w:line="240" w:lineRule="auto"/>
        <w:jc w:val="center"/>
        <w:rPr>
          <w:rFonts w:ascii="Times New Roman" w:eastAsia="Times New Roman" w:hAnsi="Times New Roman" w:cs="Times New Roman"/>
          <w:b/>
          <w:sz w:val="28"/>
          <w:szCs w:val="28"/>
          <w:lang w:eastAsia="ru-RU"/>
        </w:rPr>
      </w:pPr>
    </w:p>
    <w:p w:rsidR="004F52C0" w:rsidRPr="00AD7ED3" w:rsidRDefault="004F52C0" w:rsidP="004F52C0">
      <w:pPr>
        <w:widowControl w:val="0"/>
        <w:spacing w:after="0" w:line="240" w:lineRule="auto"/>
        <w:jc w:val="center"/>
        <w:rPr>
          <w:rFonts w:ascii="Times New Roman" w:eastAsia="Times New Roman" w:hAnsi="Times New Roman" w:cs="Times New Roman"/>
          <w:b/>
          <w:sz w:val="28"/>
          <w:szCs w:val="28"/>
          <w:lang w:eastAsia="ru-RU"/>
        </w:rPr>
      </w:pPr>
    </w:p>
    <w:p w:rsidR="004F52C0" w:rsidRPr="00AD7ED3" w:rsidRDefault="004F52C0" w:rsidP="004F52C0">
      <w:pPr>
        <w:widowControl w:val="0"/>
        <w:spacing w:after="0" w:line="240" w:lineRule="auto"/>
        <w:jc w:val="center"/>
        <w:rPr>
          <w:rFonts w:ascii="Times New Roman" w:eastAsia="Times New Roman" w:hAnsi="Times New Roman" w:cs="Times New Roman"/>
          <w:b/>
          <w:sz w:val="28"/>
          <w:szCs w:val="28"/>
          <w:lang w:eastAsia="ru-RU"/>
        </w:rPr>
      </w:pPr>
    </w:p>
    <w:p w:rsidR="004F52C0" w:rsidRPr="00AD7ED3" w:rsidRDefault="004F52C0" w:rsidP="004F52C0">
      <w:pPr>
        <w:widowControl w:val="0"/>
        <w:spacing w:after="0" w:line="240" w:lineRule="auto"/>
        <w:jc w:val="center"/>
        <w:rPr>
          <w:rFonts w:ascii="Times New Roman" w:eastAsia="Times New Roman" w:hAnsi="Times New Roman" w:cs="Times New Roman"/>
          <w:b/>
          <w:sz w:val="28"/>
          <w:szCs w:val="28"/>
          <w:lang w:eastAsia="ru-RU"/>
        </w:rPr>
      </w:pPr>
    </w:p>
    <w:p w:rsidR="004F52C0" w:rsidRPr="00AD7ED3" w:rsidRDefault="004F52C0" w:rsidP="004F52C0">
      <w:pPr>
        <w:widowControl w:val="0"/>
        <w:spacing w:after="0" w:line="240" w:lineRule="auto"/>
        <w:jc w:val="center"/>
        <w:rPr>
          <w:rFonts w:ascii="Times New Roman" w:eastAsia="Times New Roman" w:hAnsi="Times New Roman" w:cs="Times New Roman"/>
          <w:b/>
          <w:sz w:val="28"/>
          <w:szCs w:val="28"/>
          <w:lang w:eastAsia="ru-RU"/>
        </w:rPr>
      </w:pPr>
    </w:p>
    <w:p w:rsidR="004F52C0" w:rsidRPr="00AD7ED3" w:rsidRDefault="004F52C0" w:rsidP="004F52C0">
      <w:pPr>
        <w:widowControl w:val="0"/>
        <w:spacing w:after="0" w:line="240" w:lineRule="auto"/>
        <w:jc w:val="center"/>
        <w:rPr>
          <w:rFonts w:ascii="Times New Roman" w:eastAsia="Times New Roman" w:hAnsi="Times New Roman" w:cs="Times New Roman"/>
          <w:b/>
          <w:sz w:val="28"/>
          <w:szCs w:val="28"/>
          <w:lang w:eastAsia="ru-RU"/>
        </w:rPr>
      </w:pPr>
    </w:p>
    <w:p w:rsidR="004F52C0" w:rsidRPr="00AD7ED3" w:rsidRDefault="004F52C0" w:rsidP="004F52C0">
      <w:pPr>
        <w:widowControl w:val="0"/>
        <w:spacing w:after="0" w:line="240" w:lineRule="auto"/>
        <w:jc w:val="center"/>
        <w:rPr>
          <w:rFonts w:ascii="Times New Roman" w:eastAsia="Times New Roman" w:hAnsi="Times New Roman" w:cs="Times New Roman"/>
          <w:b/>
          <w:sz w:val="28"/>
          <w:szCs w:val="28"/>
          <w:lang w:eastAsia="ru-RU"/>
        </w:rPr>
      </w:pPr>
    </w:p>
    <w:p w:rsidR="004F52C0" w:rsidRPr="00AD7ED3" w:rsidRDefault="004F52C0" w:rsidP="004F52C0">
      <w:pPr>
        <w:widowControl w:val="0"/>
        <w:spacing w:after="0" w:line="240" w:lineRule="auto"/>
        <w:jc w:val="center"/>
        <w:rPr>
          <w:rFonts w:ascii="Times New Roman" w:eastAsia="Times New Roman" w:hAnsi="Times New Roman" w:cs="Times New Roman"/>
          <w:b/>
          <w:sz w:val="28"/>
          <w:szCs w:val="28"/>
          <w:lang w:eastAsia="ru-RU"/>
        </w:rPr>
      </w:pPr>
    </w:p>
    <w:p w:rsidR="004F52C0" w:rsidRPr="00AD7ED3" w:rsidRDefault="004F52C0" w:rsidP="004F52C0">
      <w:pPr>
        <w:widowControl w:val="0"/>
        <w:spacing w:after="0" w:line="240" w:lineRule="auto"/>
        <w:jc w:val="center"/>
        <w:rPr>
          <w:rFonts w:ascii="Times New Roman" w:eastAsia="Times New Roman" w:hAnsi="Times New Roman" w:cs="Times New Roman"/>
          <w:b/>
          <w:sz w:val="28"/>
          <w:szCs w:val="28"/>
          <w:lang w:eastAsia="ru-RU"/>
        </w:rPr>
      </w:pPr>
    </w:p>
    <w:p w:rsidR="004F52C0" w:rsidRPr="00AD7ED3" w:rsidRDefault="004F52C0" w:rsidP="004F52C0">
      <w:pPr>
        <w:widowControl w:val="0"/>
        <w:spacing w:after="0" w:line="240" w:lineRule="auto"/>
        <w:jc w:val="center"/>
        <w:rPr>
          <w:rFonts w:ascii="Times New Roman" w:eastAsia="Times New Roman" w:hAnsi="Times New Roman" w:cs="Times New Roman"/>
          <w:b/>
          <w:sz w:val="28"/>
          <w:szCs w:val="28"/>
          <w:lang w:eastAsia="ru-RU"/>
        </w:rPr>
      </w:pPr>
    </w:p>
    <w:p w:rsidR="004F52C0" w:rsidRPr="00AD7ED3" w:rsidRDefault="004F52C0" w:rsidP="004F52C0">
      <w:pPr>
        <w:widowControl w:val="0"/>
        <w:spacing w:after="0" w:line="240" w:lineRule="auto"/>
        <w:jc w:val="center"/>
        <w:rPr>
          <w:rFonts w:ascii="Times New Roman" w:eastAsia="Times New Roman" w:hAnsi="Times New Roman" w:cs="Times New Roman"/>
          <w:b/>
          <w:sz w:val="28"/>
          <w:szCs w:val="28"/>
          <w:lang w:eastAsia="ru-RU"/>
        </w:rPr>
      </w:pPr>
    </w:p>
    <w:p w:rsidR="004F52C0" w:rsidRPr="00AD7ED3" w:rsidRDefault="004F52C0" w:rsidP="004F52C0">
      <w:pPr>
        <w:widowControl w:val="0"/>
        <w:spacing w:after="0" w:line="240" w:lineRule="auto"/>
        <w:jc w:val="center"/>
        <w:rPr>
          <w:rFonts w:ascii="Times New Roman" w:eastAsia="Times New Roman" w:hAnsi="Times New Roman" w:cs="Times New Roman"/>
          <w:b/>
          <w:sz w:val="28"/>
          <w:szCs w:val="28"/>
          <w:lang w:eastAsia="ru-RU"/>
        </w:rPr>
      </w:pPr>
    </w:p>
    <w:p w:rsidR="004F52C0" w:rsidRPr="00AD7ED3" w:rsidRDefault="004F52C0" w:rsidP="004F52C0">
      <w:pPr>
        <w:widowControl w:val="0"/>
        <w:spacing w:after="0" w:line="240" w:lineRule="auto"/>
        <w:jc w:val="center"/>
        <w:rPr>
          <w:rFonts w:ascii="Times New Roman" w:eastAsia="Times New Roman" w:hAnsi="Times New Roman" w:cs="Times New Roman"/>
          <w:b/>
          <w:sz w:val="28"/>
          <w:szCs w:val="28"/>
          <w:lang w:eastAsia="ru-RU"/>
        </w:rPr>
      </w:pPr>
    </w:p>
    <w:p w:rsidR="004F52C0" w:rsidRPr="00AD7ED3" w:rsidRDefault="004F52C0" w:rsidP="004F52C0">
      <w:pPr>
        <w:widowControl w:val="0"/>
        <w:spacing w:after="0" w:line="240" w:lineRule="auto"/>
        <w:jc w:val="center"/>
        <w:rPr>
          <w:rFonts w:ascii="Times New Roman" w:eastAsia="Times New Roman" w:hAnsi="Times New Roman" w:cs="Times New Roman"/>
          <w:b/>
          <w:sz w:val="28"/>
          <w:szCs w:val="28"/>
          <w:lang w:eastAsia="ru-RU"/>
        </w:rPr>
      </w:pPr>
    </w:p>
    <w:p w:rsidR="004F52C0" w:rsidRPr="00AD7ED3" w:rsidRDefault="004F52C0" w:rsidP="004F52C0">
      <w:pPr>
        <w:widowControl w:val="0"/>
        <w:spacing w:after="0" w:line="240" w:lineRule="auto"/>
        <w:jc w:val="center"/>
        <w:rPr>
          <w:rFonts w:ascii="Times New Roman" w:eastAsia="Times New Roman" w:hAnsi="Times New Roman" w:cs="Times New Roman"/>
          <w:b/>
          <w:sz w:val="28"/>
          <w:szCs w:val="28"/>
          <w:lang w:eastAsia="ru-RU"/>
        </w:rPr>
      </w:pPr>
    </w:p>
    <w:p w:rsidR="004F52C0" w:rsidRPr="00AD7ED3" w:rsidRDefault="004F52C0" w:rsidP="004F52C0">
      <w:pPr>
        <w:widowControl w:val="0"/>
        <w:tabs>
          <w:tab w:val="left" w:pos="284"/>
          <w:tab w:val="left" w:pos="993"/>
        </w:tabs>
        <w:spacing w:after="0" w:line="240" w:lineRule="auto"/>
        <w:jc w:val="both"/>
        <w:rPr>
          <w:rFonts w:ascii="Times New Roman" w:eastAsia="Times New Roman" w:hAnsi="Times New Roman" w:cs="Times New Roman"/>
          <w:sz w:val="28"/>
          <w:szCs w:val="28"/>
          <w:lang w:eastAsia="ru-RU"/>
        </w:rPr>
      </w:pPr>
      <w:r w:rsidRPr="00AD7ED3">
        <w:rPr>
          <w:rFonts w:ascii="Times New Roman" w:eastAsia="Times New Roman" w:hAnsi="Times New Roman" w:cs="Times New Roman"/>
          <w:sz w:val="28"/>
          <w:szCs w:val="28"/>
          <w:lang w:eastAsia="ru-RU"/>
        </w:rPr>
        <w:t>ВЛАДЕЛЕЦ документа:</w:t>
      </w:r>
    </w:p>
    <w:tbl>
      <w:tblPr>
        <w:tblW w:w="9644" w:type="dxa"/>
        <w:tblLayout w:type="fixed"/>
        <w:tblLook w:val="04A0" w:firstRow="1" w:lastRow="0" w:firstColumn="1" w:lastColumn="0" w:noHBand="0" w:noVBand="1"/>
      </w:tblPr>
      <w:tblGrid>
        <w:gridCol w:w="5641"/>
        <w:gridCol w:w="4003"/>
      </w:tblGrid>
      <w:tr w:rsidR="004F52C0" w:rsidRPr="00AD7ED3" w:rsidTr="004F52C0">
        <w:trPr>
          <w:trHeight w:val="541"/>
        </w:trPr>
        <w:tc>
          <w:tcPr>
            <w:tcW w:w="5641" w:type="dxa"/>
            <w:vAlign w:val="center"/>
          </w:tcPr>
          <w:p w:rsidR="004F52C0" w:rsidRPr="00AD7ED3" w:rsidRDefault="004F52C0" w:rsidP="004F52C0">
            <w:pPr>
              <w:widowControl w:val="0"/>
              <w:tabs>
                <w:tab w:val="left" w:pos="284"/>
                <w:tab w:val="left" w:pos="993"/>
              </w:tabs>
              <w:spacing w:after="0" w:line="240" w:lineRule="auto"/>
              <w:rPr>
                <w:rFonts w:ascii="Times New Roman" w:eastAsia="Times New Roman" w:hAnsi="Times New Roman" w:cs="Times New Roman"/>
                <w:sz w:val="28"/>
                <w:szCs w:val="28"/>
                <w:lang w:eastAsia="ru-RU"/>
              </w:rPr>
            </w:pPr>
            <w:r w:rsidRPr="00AD7ED3">
              <w:rPr>
                <w:rFonts w:ascii="Times New Roman" w:eastAsia="Times New Roman" w:hAnsi="Times New Roman" w:cs="Times New Roman"/>
                <w:sz w:val="28"/>
                <w:szCs w:val="28"/>
                <w:lang w:eastAsia="ru-RU"/>
              </w:rPr>
              <w:t>директор по правовым вопросам</w:t>
            </w:r>
          </w:p>
          <w:p w:rsidR="004F52C0" w:rsidRPr="00AD7ED3" w:rsidRDefault="004F52C0" w:rsidP="004F52C0">
            <w:pPr>
              <w:widowControl w:val="0"/>
              <w:tabs>
                <w:tab w:val="left" w:pos="284"/>
                <w:tab w:val="left" w:pos="993"/>
              </w:tabs>
              <w:spacing w:after="0" w:line="240" w:lineRule="auto"/>
              <w:rPr>
                <w:rFonts w:ascii="Times New Roman" w:eastAsia="Times New Roman" w:hAnsi="Times New Roman" w:cs="Times New Roman"/>
                <w:sz w:val="28"/>
                <w:szCs w:val="28"/>
                <w:lang w:eastAsia="ru-RU"/>
              </w:rPr>
            </w:pPr>
            <w:r w:rsidRPr="00AD7ED3">
              <w:rPr>
                <w:rFonts w:ascii="Times New Roman" w:eastAsia="Times New Roman" w:hAnsi="Times New Roman" w:cs="Times New Roman"/>
                <w:sz w:val="28"/>
                <w:szCs w:val="28"/>
                <w:lang w:eastAsia="ru-RU"/>
              </w:rPr>
              <w:t>ПАО «Саратовэнерго»</w:t>
            </w:r>
          </w:p>
        </w:tc>
        <w:tc>
          <w:tcPr>
            <w:tcW w:w="4003" w:type="dxa"/>
            <w:vAlign w:val="center"/>
          </w:tcPr>
          <w:p w:rsidR="004F52C0" w:rsidRPr="00AD7ED3" w:rsidRDefault="004F52C0" w:rsidP="004F52C0">
            <w:pPr>
              <w:widowControl w:val="0"/>
              <w:tabs>
                <w:tab w:val="left" w:pos="284"/>
                <w:tab w:val="left" w:pos="993"/>
              </w:tabs>
              <w:spacing w:after="0" w:line="240" w:lineRule="auto"/>
              <w:jc w:val="right"/>
              <w:rPr>
                <w:rFonts w:ascii="Times New Roman" w:eastAsia="Times New Roman" w:hAnsi="Times New Roman" w:cs="Times New Roman"/>
                <w:sz w:val="28"/>
                <w:szCs w:val="28"/>
                <w:lang w:eastAsia="ru-RU"/>
              </w:rPr>
            </w:pPr>
            <w:r w:rsidRPr="00AD7ED3">
              <w:rPr>
                <w:rFonts w:ascii="Times New Roman" w:eastAsia="Times New Roman" w:hAnsi="Times New Roman" w:cs="Times New Roman"/>
                <w:sz w:val="28"/>
                <w:szCs w:val="28"/>
                <w:lang w:eastAsia="ru-RU"/>
              </w:rPr>
              <w:t>________/Д.М. Болотин /</w:t>
            </w:r>
          </w:p>
        </w:tc>
      </w:tr>
    </w:tbl>
    <w:p w:rsidR="004F52C0" w:rsidRPr="00AD7ED3" w:rsidRDefault="004F52C0" w:rsidP="004F52C0">
      <w:pPr>
        <w:rPr>
          <w:rFonts w:ascii="Times New Roman" w:hAnsi="Times New Roman" w:cs="Times New Roman"/>
          <w:sz w:val="28"/>
          <w:szCs w:val="28"/>
        </w:rPr>
      </w:pPr>
    </w:p>
    <w:p w:rsidR="004F52C0" w:rsidRPr="00AD7ED3" w:rsidRDefault="004F52C0" w:rsidP="004F52C0">
      <w:pPr>
        <w:rPr>
          <w:rFonts w:ascii="Times New Roman" w:hAnsi="Times New Roman" w:cs="Times New Roman"/>
          <w:sz w:val="28"/>
          <w:szCs w:val="28"/>
        </w:rPr>
      </w:pPr>
      <w:r w:rsidRPr="00AD7ED3">
        <w:rPr>
          <w:rFonts w:ascii="Times New Roman" w:hAnsi="Times New Roman" w:cs="Times New Roman"/>
          <w:sz w:val="28"/>
          <w:szCs w:val="28"/>
        </w:rPr>
        <w:br w:type="page"/>
      </w:r>
    </w:p>
    <w:tbl>
      <w:tblPr>
        <w:tblStyle w:val="10"/>
        <w:tblW w:w="9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492"/>
      </w:tblGrid>
      <w:tr w:rsidR="004F52C0" w:rsidRPr="004F52C0" w:rsidTr="00EC7E90">
        <w:tc>
          <w:tcPr>
            <w:tcW w:w="9322" w:type="dxa"/>
          </w:tcPr>
          <w:p w:rsidR="004F52C0" w:rsidRPr="00773F7E" w:rsidRDefault="004F52C0" w:rsidP="004F52C0">
            <w:pPr>
              <w:widowControl w:val="0"/>
              <w:jc w:val="center"/>
              <w:rPr>
                <w:rFonts w:ascii="Times New Roman" w:eastAsia="Times New Roman" w:hAnsi="Times New Roman" w:cs="Times New Roman"/>
                <w:b/>
                <w:noProof/>
                <w:sz w:val="28"/>
                <w:szCs w:val="28"/>
                <w:lang w:eastAsia="ru-RU"/>
              </w:rPr>
            </w:pPr>
            <w:r w:rsidRPr="00773F7E">
              <w:rPr>
                <w:rFonts w:ascii="Times New Roman" w:eastAsia="Times New Roman" w:hAnsi="Times New Roman" w:cs="Times New Roman"/>
                <w:b/>
                <w:noProof/>
                <w:sz w:val="28"/>
                <w:szCs w:val="28"/>
                <w:lang w:eastAsia="ru-RU"/>
              </w:rPr>
              <w:lastRenderedPageBreak/>
              <w:t>Содержание</w:t>
            </w:r>
          </w:p>
          <w:p w:rsidR="004F52C0" w:rsidRPr="00773F7E" w:rsidRDefault="004F52C0" w:rsidP="004F52C0">
            <w:pPr>
              <w:widowControl w:val="0"/>
              <w:jc w:val="center"/>
              <w:rPr>
                <w:rFonts w:ascii="Times New Roman" w:eastAsia="Times New Roman" w:hAnsi="Times New Roman" w:cs="Times New Roman"/>
                <w:b/>
                <w:noProof/>
                <w:sz w:val="28"/>
                <w:szCs w:val="28"/>
                <w:lang w:eastAsia="ru-RU"/>
              </w:rPr>
            </w:pPr>
          </w:p>
        </w:tc>
        <w:tc>
          <w:tcPr>
            <w:tcW w:w="492" w:type="dxa"/>
          </w:tcPr>
          <w:p w:rsidR="004F52C0" w:rsidRPr="004F52C0" w:rsidRDefault="004F52C0" w:rsidP="004F52C0">
            <w:pPr>
              <w:widowControl w:val="0"/>
              <w:rPr>
                <w:rFonts w:ascii="Times New Roman" w:eastAsia="Times New Roman" w:hAnsi="Times New Roman" w:cs="Times New Roman"/>
                <w:noProof/>
                <w:sz w:val="24"/>
                <w:szCs w:val="24"/>
                <w:lang w:eastAsia="ru-RU"/>
              </w:rPr>
            </w:pPr>
          </w:p>
        </w:tc>
      </w:tr>
      <w:tr w:rsidR="004F52C0" w:rsidRPr="004F52C0" w:rsidTr="00EC7E90">
        <w:tc>
          <w:tcPr>
            <w:tcW w:w="9322" w:type="dxa"/>
          </w:tcPr>
          <w:p w:rsidR="004F52C0" w:rsidRPr="00773F7E" w:rsidRDefault="00EC7E90" w:rsidP="00EC7E90">
            <w:pPr>
              <w:widowControl w:val="0"/>
              <w:contextualSpacing/>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1.</w:t>
            </w:r>
            <w:r w:rsidR="004F52C0" w:rsidRPr="00773F7E">
              <w:rPr>
                <w:rFonts w:ascii="Times New Roman" w:eastAsia="Times New Roman" w:hAnsi="Times New Roman" w:cs="Times New Roman"/>
                <w:noProof/>
                <w:sz w:val="28"/>
                <w:szCs w:val="28"/>
                <w:lang w:eastAsia="ru-RU"/>
              </w:rPr>
              <w:t>Общие положения</w:t>
            </w:r>
            <w:r>
              <w:rPr>
                <w:rFonts w:ascii="Times New Roman" w:eastAsia="Times New Roman" w:hAnsi="Times New Roman" w:cs="Times New Roman"/>
                <w:noProof/>
                <w:sz w:val="28"/>
                <w:szCs w:val="28"/>
                <w:lang w:eastAsia="ru-RU"/>
              </w:rPr>
              <w:t xml:space="preserve">                                                                                            3       </w:t>
            </w:r>
          </w:p>
        </w:tc>
        <w:tc>
          <w:tcPr>
            <w:tcW w:w="492" w:type="dxa"/>
          </w:tcPr>
          <w:p w:rsidR="004F52C0" w:rsidRPr="004F52C0" w:rsidRDefault="004F52C0" w:rsidP="004F52C0">
            <w:pPr>
              <w:widowControl w:val="0"/>
              <w:rPr>
                <w:rFonts w:ascii="Times New Roman" w:eastAsia="Times New Roman" w:hAnsi="Times New Roman" w:cs="Times New Roman"/>
                <w:noProof/>
                <w:sz w:val="24"/>
                <w:szCs w:val="24"/>
                <w:lang w:eastAsia="ru-RU"/>
              </w:rPr>
            </w:pPr>
          </w:p>
        </w:tc>
      </w:tr>
      <w:tr w:rsidR="004F52C0" w:rsidRPr="004F52C0" w:rsidTr="00EC7E90">
        <w:tc>
          <w:tcPr>
            <w:tcW w:w="9322" w:type="dxa"/>
          </w:tcPr>
          <w:p w:rsidR="004F52C0" w:rsidRPr="00773F7E" w:rsidRDefault="004F52C0" w:rsidP="004F52C0">
            <w:pPr>
              <w:widowControl w:val="0"/>
              <w:rPr>
                <w:rFonts w:ascii="Times New Roman" w:eastAsia="Times New Roman" w:hAnsi="Times New Roman" w:cs="Times New Roman"/>
                <w:noProof/>
                <w:sz w:val="28"/>
                <w:szCs w:val="28"/>
                <w:lang w:eastAsia="ru-RU"/>
              </w:rPr>
            </w:pPr>
            <w:r w:rsidRPr="00773F7E">
              <w:rPr>
                <w:rFonts w:ascii="Times New Roman" w:eastAsia="Times New Roman" w:hAnsi="Times New Roman" w:cs="Times New Roman"/>
                <w:noProof/>
                <w:sz w:val="28"/>
                <w:szCs w:val="28"/>
                <w:lang w:eastAsia="ru-RU"/>
              </w:rPr>
              <w:t>2.Термины-определения</w:t>
            </w:r>
            <w:r w:rsidR="00EC7E90">
              <w:rPr>
                <w:rFonts w:ascii="Times New Roman" w:eastAsia="Times New Roman" w:hAnsi="Times New Roman" w:cs="Times New Roman"/>
                <w:noProof/>
                <w:sz w:val="28"/>
                <w:szCs w:val="28"/>
                <w:lang w:eastAsia="ru-RU"/>
              </w:rPr>
              <w:t xml:space="preserve">                                                                                     4</w:t>
            </w:r>
          </w:p>
        </w:tc>
        <w:tc>
          <w:tcPr>
            <w:tcW w:w="492" w:type="dxa"/>
          </w:tcPr>
          <w:p w:rsidR="004F52C0" w:rsidRPr="004F52C0" w:rsidRDefault="004F52C0" w:rsidP="004F52C0">
            <w:pPr>
              <w:widowControl w:val="0"/>
              <w:rPr>
                <w:rFonts w:ascii="Times New Roman" w:eastAsia="Times New Roman" w:hAnsi="Times New Roman" w:cs="Times New Roman"/>
                <w:noProof/>
                <w:sz w:val="24"/>
                <w:szCs w:val="24"/>
                <w:lang w:eastAsia="ru-RU"/>
              </w:rPr>
            </w:pPr>
          </w:p>
        </w:tc>
      </w:tr>
      <w:tr w:rsidR="004F52C0" w:rsidRPr="004F52C0" w:rsidTr="00EC7E90">
        <w:tc>
          <w:tcPr>
            <w:tcW w:w="9322" w:type="dxa"/>
          </w:tcPr>
          <w:p w:rsidR="004F52C0" w:rsidRPr="00773F7E" w:rsidRDefault="004F52C0" w:rsidP="004F52C0">
            <w:pPr>
              <w:widowControl w:val="0"/>
              <w:rPr>
                <w:rFonts w:ascii="Times New Roman" w:eastAsia="Times New Roman" w:hAnsi="Times New Roman" w:cs="Times New Roman"/>
                <w:noProof/>
                <w:sz w:val="28"/>
                <w:szCs w:val="28"/>
                <w:lang w:eastAsia="ru-RU"/>
              </w:rPr>
            </w:pPr>
            <w:r w:rsidRPr="00773F7E">
              <w:rPr>
                <w:rFonts w:ascii="Times New Roman" w:eastAsia="Times New Roman" w:hAnsi="Times New Roman" w:cs="Times New Roman"/>
                <w:noProof/>
                <w:sz w:val="28"/>
                <w:szCs w:val="28"/>
                <w:lang w:eastAsia="ru-RU"/>
              </w:rPr>
              <w:t>3.Цели Положения</w:t>
            </w:r>
            <w:r w:rsidR="00EC7E90">
              <w:rPr>
                <w:rFonts w:ascii="Times New Roman" w:eastAsia="Times New Roman" w:hAnsi="Times New Roman" w:cs="Times New Roman"/>
                <w:noProof/>
                <w:sz w:val="28"/>
                <w:szCs w:val="28"/>
                <w:lang w:eastAsia="ru-RU"/>
              </w:rPr>
              <w:t xml:space="preserve">                                                                                               7</w:t>
            </w:r>
          </w:p>
        </w:tc>
        <w:tc>
          <w:tcPr>
            <w:tcW w:w="492" w:type="dxa"/>
          </w:tcPr>
          <w:p w:rsidR="004F52C0" w:rsidRPr="004F52C0" w:rsidRDefault="004F52C0" w:rsidP="004F52C0">
            <w:pPr>
              <w:widowControl w:val="0"/>
              <w:rPr>
                <w:rFonts w:ascii="Times New Roman" w:eastAsia="Times New Roman" w:hAnsi="Times New Roman" w:cs="Times New Roman"/>
                <w:noProof/>
                <w:sz w:val="24"/>
                <w:szCs w:val="24"/>
                <w:lang w:eastAsia="ru-RU"/>
              </w:rPr>
            </w:pPr>
          </w:p>
        </w:tc>
      </w:tr>
      <w:tr w:rsidR="004F52C0" w:rsidRPr="004F52C0" w:rsidTr="00EC7E90">
        <w:tc>
          <w:tcPr>
            <w:tcW w:w="9322" w:type="dxa"/>
          </w:tcPr>
          <w:p w:rsidR="004F52C0" w:rsidRPr="00773F7E" w:rsidRDefault="004F52C0" w:rsidP="004F52C0">
            <w:pPr>
              <w:widowControl w:val="0"/>
              <w:rPr>
                <w:rFonts w:ascii="Times New Roman" w:eastAsia="Times New Roman" w:hAnsi="Times New Roman" w:cs="Times New Roman"/>
                <w:noProof/>
                <w:sz w:val="28"/>
                <w:szCs w:val="28"/>
                <w:lang w:eastAsia="ru-RU"/>
              </w:rPr>
            </w:pPr>
            <w:r w:rsidRPr="00773F7E">
              <w:rPr>
                <w:rFonts w:ascii="Times New Roman" w:eastAsia="Times New Roman" w:hAnsi="Times New Roman" w:cs="Times New Roman"/>
                <w:noProof/>
                <w:sz w:val="28"/>
                <w:szCs w:val="28"/>
                <w:lang w:eastAsia="ru-RU"/>
              </w:rPr>
              <w:t>4. Инсайдерская информация</w:t>
            </w:r>
            <w:r w:rsidR="00EC7E90">
              <w:rPr>
                <w:rFonts w:ascii="Times New Roman" w:eastAsia="Times New Roman" w:hAnsi="Times New Roman" w:cs="Times New Roman"/>
                <w:noProof/>
                <w:sz w:val="28"/>
                <w:szCs w:val="28"/>
                <w:lang w:eastAsia="ru-RU"/>
              </w:rPr>
              <w:t xml:space="preserve">                                                                             7</w:t>
            </w:r>
          </w:p>
        </w:tc>
        <w:tc>
          <w:tcPr>
            <w:tcW w:w="492" w:type="dxa"/>
          </w:tcPr>
          <w:p w:rsidR="004F52C0" w:rsidRPr="004F52C0" w:rsidRDefault="004F52C0" w:rsidP="004F52C0">
            <w:pPr>
              <w:widowControl w:val="0"/>
              <w:rPr>
                <w:rFonts w:ascii="Times New Roman" w:eastAsia="Times New Roman" w:hAnsi="Times New Roman" w:cs="Times New Roman"/>
                <w:noProof/>
                <w:sz w:val="24"/>
                <w:szCs w:val="24"/>
                <w:lang w:eastAsia="ru-RU"/>
              </w:rPr>
            </w:pPr>
          </w:p>
        </w:tc>
      </w:tr>
      <w:tr w:rsidR="004F52C0" w:rsidRPr="004F52C0" w:rsidTr="00EC7E90">
        <w:tc>
          <w:tcPr>
            <w:tcW w:w="9322" w:type="dxa"/>
          </w:tcPr>
          <w:p w:rsidR="004F52C0" w:rsidRPr="00773F7E" w:rsidRDefault="004F52C0" w:rsidP="004F52C0">
            <w:pPr>
              <w:widowControl w:val="0"/>
              <w:rPr>
                <w:rFonts w:ascii="Times New Roman" w:eastAsia="Calibri" w:hAnsi="Times New Roman" w:cs="Times New Roman"/>
                <w:spacing w:val="-2"/>
                <w:sz w:val="28"/>
                <w:szCs w:val="28"/>
                <w:lang w:eastAsia="ru-RU"/>
              </w:rPr>
            </w:pPr>
            <w:r w:rsidRPr="00773F7E">
              <w:rPr>
                <w:rFonts w:ascii="Times New Roman" w:eastAsia="Calibri" w:hAnsi="Times New Roman" w:cs="Times New Roman"/>
                <w:spacing w:val="-2"/>
                <w:sz w:val="28"/>
                <w:szCs w:val="28"/>
                <w:lang w:eastAsia="ru-RU"/>
              </w:rPr>
              <w:t>5. Правила составления инсайдерских списков</w:t>
            </w:r>
            <w:r w:rsidR="00EC7E90">
              <w:rPr>
                <w:rFonts w:ascii="Times New Roman" w:eastAsia="Calibri" w:hAnsi="Times New Roman" w:cs="Times New Roman"/>
                <w:spacing w:val="-2"/>
                <w:sz w:val="28"/>
                <w:szCs w:val="28"/>
                <w:lang w:eastAsia="ru-RU"/>
              </w:rPr>
              <w:t xml:space="preserve">                                                  9</w:t>
            </w:r>
          </w:p>
        </w:tc>
        <w:tc>
          <w:tcPr>
            <w:tcW w:w="492" w:type="dxa"/>
          </w:tcPr>
          <w:p w:rsidR="004F52C0" w:rsidRPr="004F52C0" w:rsidRDefault="004F52C0" w:rsidP="004F52C0">
            <w:pPr>
              <w:widowControl w:val="0"/>
              <w:rPr>
                <w:rFonts w:ascii="Times New Roman" w:eastAsia="Times New Roman" w:hAnsi="Times New Roman" w:cs="Times New Roman"/>
                <w:noProof/>
                <w:sz w:val="24"/>
                <w:szCs w:val="24"/>
                <w:lang w:eastAsia="ru-RU"/>
              </w:rPr>
            </w:pPr>
          </w:p>
        </w:tc>
      </w:tr>
      <w:tr w:rsidR="004F52C0" w:rsidRPr="004F52C0" w:rsidTr="00EC7E90">
        <w:tc>
          <w:tcPr>
            <w:tcW w:w="9322" w:type="dxa"/>
          </w:tcPr>
          <w:p w:rsidR="004F52C0" w:rsidRPr="00773F7E" w:rsidRDefault="004F52C0" w:rsidP="004F52C0">
            <w:pPr>
              <w:widowControl w:val="0"/>
              <w:jc w:val="both"/>
              <w:rPr>
                <w:rFonts w:ascii="Times New Roman" w:eastAsia="Calibri" w:hAnsi="Times New Roman" w:cs="Times New Roman"/>
                <w:spacing w:val="-2"/>
                <w:sz w:val="28"/>
                <w:szCs w:val="28"/>
                <w:lang w:eastAsia="ru-RU"/>
              </w:rPr>
            </w:pPr>
            <w:r w:rsidRPr="00773F7E">
              <w:rPr>
                <w:rFonts w:ascii="Times New Roman" w:eastAsia="Calibri" w:hAnsi="Times New Roman" w:cs="Times New Roman"/>
                <w:spacing w:val="-2"/>
                <w:sz w:val="28"/>
                <w:szCs w:val="28"/>
                <w:lang w:eastAsia="ru-RU"/>
              </w:rPr>
              <w:t xml:space="preserve">6. </w:t>
            </w:r>
            <w:r w:rsidRPr="00773F7E">
              <w:rPr>
                <w:rFonts w:ascii="Times New Roman" w:hAnsi="Times New Roman" w:cs="Times New Roman"/>
                <w:sz w:val="28"/>
                <w:szCs w:val="28"/>
              </w:rPr>
              <w:t>Защита инсайдерской информации</w:t>
            </w:r>
            <w:r w:rsidR="00EC7E90">
              <w:rPr>
                <w:rFonts w:ascii="Times New Roman" w:hAnsi="Times New Roman" w:cs="Times New Roman"/>
                <w:sz w:val="28"/>
                <w:szCs w:val="28"/>
              </w:rPr>
              <w:t xml:space="preserve">                                                           14</w:t>
            </w:r>
          </w:p>
        </w:tc>
        <w:tc>
          <w:tcPr>
            <w:tcW w:w="492" w:type="dxa"/>
          </w:tcPr>
          <w:p w:rsidR="004F52C0" w:rsidRPr="004F52C0" w:rsidRDefault="004F52C0" w:rsidP="004F52C0">
            <w:pPr>
              <w:widowControl w:val="0"/>
              <w:rPr>
                <w:rFonts w:ascii="Times New Roman" w:eastAsia="Calibri" w:hAnsi="Times New Roman" w:cs="Times New Roman"/>
                <w:spacing w:val="-2"/>
                <w:sz w:val="24"/>
                <w:szCs w:val="24"/>
                <w:lang w:eastAsia="ru-RU"/>
              </w:rPr>
            </w:pPr>
          </w:p>
        </w:tc>
      </w:tr>
      <w:tr w:rsidR="004F52C0" w:rsidRPr="004F52C0" w:rsidTr="00EC7E90">
        <w:tc>
          <w:tcPr>
            <w:tcW w:w="9322" w:type="dxa"/>
          </w:tcPr>
          <w:p w:rsidR="004F52C0" w:rsidRPr="00773F7E" w:rsidRDefault="004F52C0" w:rsidP="004F52C0">
            <w:pPr>
              <w:widowControl w:val="0"/>
              <w:autoSpaceDE w:val="0"/>
              <w:autoSpaceDN w:val="0"/>
              <w:adjustRightInd w:val="0"/>
              <w:jc w:val="both"/>
              <w:rPr>
                <w:rFonts w:ascii="Times New Roman" w:eastAsiaTheme="minorEastAsia" w:hAnsi="Times New Roman" w:cs="Times New Roman"/>
                <w:bCs/>
                <w:sz w:val="28"/>
                <w:szCs w:val="28"/>
                <w:lang w:eastAsia="ru-RU"/>
              </w:rPr>
            </w:pPr>
            <w:r w:rsidRPr="00773F7E">
              <w:rPr>
                <w:rFonts w:ascii="Times New Roman" w:eastAsia="Calibri" w:hAnsi="Times New Roman" w:cs="Times New Roman"/>
                <w:spacing w:val="-2"/>
                <w:sz w:val="28"/>
                <w:szCs w:val="28"/>
                <w:lang w:eastAsia="ru-RU"/>
              </w:rPr>
              <w:t>7.</w:t>
            </w:r>
            <w:r w:rsidRPr="00773F7E">
              <w:rPr>
                <w:rFonts w:ascii="Times New Roman" w:eastAsiaTheme="minorEastAsia" w:hAnsi="Times New Roman" w:cs="Times New Roman"/>
                <w:bCs/>
                <w:sz w:val="28"/>
                <w:szCs w:val="28"/>
                <w:lang w:eastAsia="ru-RU"/>
              </w:rPr>
              <w:t>Порядок классификации и хранения носителей инсайдерской информации</w:t>
            </w:r>
            <w:r w:rsidR="00EC7E90">
              <w:rPr>
                <w:rFonts w:ascii="Times New Roman" w:eastAsiaTheme="minorEastAsia" w:hAnsi="Times New Roman" w:cs="Times New Roman"/>
                <w:bCs/>
                <w:sz w:val="28"/>
                <w:szCs w:val="28"/>
                <w:lang w:eastAsia="ru-RU"/>
              </w:rPr>
              <w:t xml:space="preserve">                                                                                                   15</w:t>
            </w:r>
          </w:p>
        </w:tc>
        <w:tc>
          <w:tcPr>
            <w:tcW w:w="492" w:type="dxa"/>
          </w:tcPr>
          <w:p w:rsidR="004F52C0" w:rsidRPr="004F52C0" w:rsidRDefault="004F52C0" w:rsidP="004F52C0">
            <w:pPr>
              <w:widowControl w:val="0"/>
              <w:rPr>
                <w:rFonts w:ascii="Times New Roman" w:eastAsia="Calibri" w:hAnsi="Times New Roman" w:cs="Times New Roman"/>
                <w:spacing w:val="-2"/>
                <w:sz w:val="24"/>
                <w:szCs w:val="24"/>
                <w:lang w:eastAsia="ru-RU"/>
              </w:rPr>
            </w:pPr>
          </w:p>
        </w:tc>
      </w:tr>
      <w:tr w:rsidR="004F52C0" w:rsidRPr="004F52C0" w:rsidTr="00EC7E90">
        <w:tc>
          <w:tcPr>
            <w:tcW w:w="9322" w:type="dxa"/>
          </w:tcPr>
          <w:p w:rsidR="004F52C0" w:rsidRPr="00773F7E" w:rsidRDefault="004F52C0" w:rsidP="004F52C0">
            <w:pPr>
              <w:widowControl w:val="0"/>
              <w:rPr>
                <w:rFonts w:ascii="Times New Roman" w:eastAsia="Calibri" w:hAnsi="Times New Roman" w:cs="Times New Roman"/>
                <w:spacing w:val="-2"/>
                <w:sz w:val="28"/>
                <w:szCs w:val="28"/>
                <w:lang w:eastAsia="ru-RU"/>
              </w:rPr>
            </w:pPr>
            <w:r w:rsidRPr="00773F7E">
              <w:rPr>
                <w:rFonts w:ascii="Times New Roman" w:eastAsia="Calibri" w:hAnsi="Times New Roman" w:cs="Times New Roman"/>
                <w:spacing w:val="-2"/>
                <w:sz w:val="28"/>
                <w:szCs w:val="28"/>
                <w:lang w:eastAsia="ru-RU"/>
              </w:rPr>
              <w:t>8. Ответственность</w:t>
            </w:r>
            <w:r w:rsidR="00EC7E90">
              <w:rPr>
                <w:rFonts w:ascii="Times New Roman" w:eastAsia="Calibri" w:hAnsi="Times New Roman" w:cs="Times New Roman"/>
                <w:spacing w:val="-2"/>
                <w:sz w:val="28"/>
                <w:szCs w:val="28"/>
                <w:lang w:eastAsia="ru-RU"/>
              </w:rPr>
              <w:t xml:space="preserve">                                                                                                16</w:t>
            </w:r>
          </w:p>
        </w:tc>
        <w:tc>
          <w:tcPr>
            <w:tcW w:w="492" w:type="dxa"/>
          </w:tcPr>
          <w:p w:rsidR="004F52C0" w:rsidRPr="004F52C0" w:rsidRDefault="004F52C0" w:rsidP="004F52C0">
            <w:pPr>
              <w:widowControl w:val="0"/>
              <w:rPr>
                <w:rFonts w:ascii="Times New Roman" w:eastAsia="Calibri" w:hAnsi="Times New Roman" w:cs="Times New Roman"/>
                <w:spacing w:val="-2"/>
                <w:sz w:val="24"/>
                <w:szCs w:val="24"/>
                <w:lang w:eastAsia="ru-RU"/>
              </w:rPr>
            </w:pPr>
          </w:p>
        </w:tc>
      </w:tr>
      <w:tr w:rsidR="004F52C0" w:rsidRPr="004F52C0" w:rsidTr="00EC7E90">
        <w:tc>
          <w:tcPr>
            <w:tcW w:w="9322" w:type="dxa"/>
          </w:tcPr>
          <w:p w:rsidR="004F52C0" w:rsidRPr="00773F7E" w:rsidRDefault="004F52C0" w:rsidP="004F52C0">
            <w:pPr>
              <w:widowControl w:val="0"/>
              <w:rPr>
                <w:rFonts w:ascii="Times New Roman" w:eastAsia="Calibri" w:hAnsi="Times New Roman" w:cs="Times New Roman"/>
                <w:spacing w:val="-2"/>
                <w:sz w:val="28"/>
                <w:szCs w:val="28"/>
                <w:lang w:eastAsia="ru-RU"/>
              </w:rPr>
            </w:pPr>
            <w:r w:rsidRPr="00773F7E">
              <w:rPr>
                <w:rFonts w:ascii="Times New Roman" w:eastAsia="Calibri" w:hAnsi="Times New Roman" w:cs="Times New Roman"/>
                <w:spacing w:val="-2"/>
                <w:sz w:val="28"/>
                <w:szCs w:val="28"/>
                <w:lang w:eastAsia="ru-RU"/>
              </w:rPr>
              <w:t>9. Заключительные положения</w:t>
            </w:r>
            <w:r w:rsidR="00EC7E90">
              <w:rPr>
                <w:rFonts w:ascii="Times New Roman" w:eastAsia="Calibri" w:hAnsi="Times New Roman" w:cs="Times New Roman"/>
                <w:spacing w:val="-2"/>
                <w:sz w:val="28"/>
                <w:szCs w:val="28"/>
                <w:lang w:eastAsia="ru-RU"/>
              </w:rPr>
              <w:t xml:space="preserve">                                                                            16</w:t>
            </w:r>
          </w:p>
        </w:tc>
        <w:tc>
          <w:tcPr>
            <w:tcW w:w="492" w:type="dxa"/>
          </w:tcPr>
          <w:p w:rsidR="004F52C0" w:rsidRPr="004F52C0" w:rsidRDefault="004F52C0" w:rsidP="004F52C0">
            <w:pPr>
              <w:widowControl w:val="0"/>
              <w:rPr>
                <w:rFonts w:ascii="Times New Roman" w:eastAsia="Calibri" w:hAnsi="Times New Roman" w:cs="Times New Roman"/>
                <w:spacing w:val="-2"/>
                <w:sz w:val="24"/>
                <w:szCs w:val="24"/>
                <w:lang w:eastAsia="ru-RU"/>
              </w:rPr>
            </w:pPr>
          </w:p>
        </w:tc>
      </w:tr>
      <w:tr w:rsidR="004F52C0" w:rsidRPr="004F52C0" w:rsidTr="00EC7E90">
        <w:tc>
          <w:tcPr>
            <w:tcW w:w="9322" w:type="dxa"/>
          </w:tcPr>
          <w:p w:rsidR="004F52C0" w:rsidRPr="00773F7E" w:rsidRDefault="004F52C0" w:rsidP="004F52C0">
            <w:pPr>
              <w:widowControl w:val="0"/>
              <w:rPr>
                <w:rFonts w:ascii="Times New Roman" w:eastAsia="Calibri" w:hAnsi="Times New Roman" w:cs="Times New Roman"/>
                <w:spacing w:val="-2"/>
                <w:sz w:val="28"/>
                <w:szCs w:val="28"/>
                <w:lang w:eastAsia="ru-RU"/>
              </w:rPr>
            </w:pPr>
            <w:r w:rsidRPr="00773F7E">
              <w:rPr>
                <w:rFonts w:ascii="Times New Roman" w:eastAsia="Calibri" w:hAnsi="Times New Roman" w:cs="Times New Roman"/>
                <w:spacing w:val="-2"/>
                <w:sz w:val="28"/>
                <w:szCs w:val="28"/>
                <w:lang w:eastAsia="ru-RU"/>
              </w:rPr>
              <w:t>10. Лист регистрации изменений</w:t>
            </w:r>
            <w:r w:rsidR="00EC7E90">
              <w:rPr>
                <w:rFonts w:ascii="Times New Roman" w:eastAsia="Calibri" w:hAnsi="Times New Roman" w:cs="Times New Roman"/>
                <w:spacing w:val="-2"/>
                <w:sz w:val="28"/>
                <w:szCs w:val="28"/>
                <w:lang w:eastAsia="ru-RU"/>
              </w:rPr>
              <w:t xml:space="preserve">                                                                         16</w:t>
            </w:r>
          </w:p>
        </w:tc>
        <w:tc>
          <w:tcPr>
            <w:tcW w:w="492" w:type="dxa"/>
          </w:tcPr>
          <w:p w:rsidR="004F52C0" w:rsidRPr="004F52C0" w:rsidRDefault="004F52C0" w:rsidP="004F52C0">
            <w:pPr>
              <w:widowControl w:val="0"/>
              <w:rPr>
                <w:rFonts w:ascii="Times New Roman" w:eastAsia="Calibri" w:hAnsi="Times New Roman" w:cs="Times New Roman"/>
                <w:spacing w:val="-2"/>
                <w:sz w:val="24"/>
                <w:szCs w:val="24"/>
                <w:lang w:eastAsia="ru-RU"/>
              </w:rPr>
            </w:pPr>
          </w:p>
        </w:tc>
      </w:tr>
      <w:tr w:rsidR="004F52C0" w:rsidRPr="004F52C0" w:rsidTr="00EC7E90">
        <w:tc>
          <w:tcPr>
            <w:tcW w:w="9322" w:type="dxa"/>
          </w:tcPr>
          <w:p w:rsidR="004F52C0" w:rsidRPr="00773F7E" w:rsidRDefault="004F52C0" w:rsidP="004F52C0">
            <w:pPr>
              <w:widowControl w:val="0"/>
              <w:rPr>
                <w:rFonts w:ascii="Times New Roman" w:eastAsia="Calibri" w:hAnsi="Times New Roman" w:cs="Times New Roman"/>
                <w:spacing w:val="-2"/>
                <w:sz w:val="28"/>
                <w:szCs w:val="28"/>
                <w:lang w:eastAsia="ru-RU"/>
              </w:rPr>
            </w:pPr>
            <w:r w:rsidRPr="00773F7E">
              <w:rPr>
                <w:rFonts w:ascii="Times New Roman" w:eastAsia="Calibri" w:hAnsi="Times New Roman" w:cs="Times New Roman"/>
                <w:spacing w:val="-2"/>
                <w:sz w:val="28"/>
                <w:szCs w:val="28"/>
                <w:lang w:eastAsia="ru-RU"/>
              </w:rPr>
              <w:t>11. Контроль актуализации</w:t>
            </w:r>
            <w:r w:rsidR="00EC7E90">
              <w:rPr>
                <w:rFonts w:ascii="Times New Roman" w:eastAsia="Calibri" w:hAnsi="Times New Roman" w:cs="Times New Roman"/>
                <w:spacing w:val="-2"/>
                <w:sz w:val="28"/>
                <w:szCs w:val="28"/>
                <w:lang w:eastAsia="ru-RU"/>
              </w:rPr>
              <w:t xml:space="preserve">                                                                                  16</w:t>
            </w:r>
          </w:p>
        </w:tc>
        <w:tc>
          <w:tcPr>
            <w:tcW w:w="492" w:type="dxa"/>
          </w:tcPr>
          <w:p w:rsidR="004F52C0" w:rsidRPr="004F52C0" w:rsidRDefault="004F52C0" w:rsidP="004F52C0">
            <w:pPr>
              <w:widowControl w:val="0"/>
              <w:rPr>
                <w:rFonts w:ascii="Times New Roman" w:eastAsia="Calibri" w:hAnsi="Times New Roman" w:cs="Times New Roman"/>
                <w:spacing w:val="-2"/>
                <w:sz w:val="24"/>
                <w:szCs w:val="24"/>
                <w:lang w:eastAsia="ru-RU"/>
              </w:rPr>
            </w:pPr>
          </w:p>
        </w:tc>
      </w:tr>
      <w:tr w:rsidR="004F52C0" w:rsidRPr="004F52C0" w:rsidTr="00EC7E90">
        <w:tc>
          <w:tcPr>
            <w:tcW w:w="9322" w:type="dxa"/>
          </w:tcPr>
          <w:p w:rsidR="004F52C0" w:rsidRPr="00773F7E" w:rsidRDefault="004F52C0" w:rsidP="004F52C0">
            <w:pPr>
              <w:widowControl w:val="0"/>
              <w:rPr>
                <w:rFonts w:ascii="Times New Roman" w:eastAsia="Calibri" w:hAnsi="Times New Roman" w:cs="Times New Roman"/>
                <w:spacing w:val="-2"/>
                <w:sz w:val="28"/>
                <w:szCs w:val="28"/>
                <w:lang w:eastAsia="ru-RU"/>
              </w:rPr>
            </w:pPr>
            <w:r w:rsidRPr="00773F7E">
              <w:rPr>
                <w:rFonts w:ascii="Times New Roman" w:eastAsia="Calibri" w:hAnsi="Times New Roman" w:cs="Times New Roman"/>
                <w:spacing w:val="-2"/>
                <w:sz w:val="28"/>
                <w:szCs w:val="28"/>
                <w:lang w:eastAsia="ru-RU"/>
              </w:rPr>
              <w:t xml:space="preserve">12.  Приложение 1 к Положению о инсайдерской информации ПАО «Саратовэнерго» </w:t>
            </w:r>
            <w:r w:rsidR="00426E89">
              <w:rPr>
                <w:rFonts w:ascii="Times New Roman" w:eastAsia="Calibri" w:hAnsi="Times New Roman" w:cs="Times New Roman"/>
                <w:spacing w:val="-2"/>
                <w:sz w:val="28"/>
                <w:szCs w:val="28"/>
                <w:lang w:eastAsia="ru-RU"/>
              </w:rPr>
              <w:t xml:space="preserve">                                                                                                   17</w:t>
            </w:r>
          </w:p>
        </w:tc>
        <w:tc>
          <w:tcPr>
            <w:tcW w:w="492" w:type="dxa"/>
          </w:tcPr>
          <w:p w:rsidR="004F52C0" w:rsidRPr="004F52C0" w:rsidRDefault="004F52C0" w:rsidP="004F52C0">
            <w:pPr>
              <w:widowControl w:val="0"/>
              <w:rPr>
                <w:rFonts w:ascii="Times New Roman" w:eastAsia="Calibri" w:hAnsi="Times New Roman" w:cs="Times New Roman"/>
                <w:spacing w:val="-2"/>
                <w:sz w:val="24"/>
                <w:szCs w:val="24"/>
                <w:lang w:eastAsia="ru-RU"/>
              </w:rPr>
            </w:pPr>
          </w:p>
        </w:tc>
      </w:tr>
      <w:tr w:rsidR="004F52C0" w:rsidRPr="004F52C0" w:rsidTr="00EC7E90">
        <w:tc>
          <w:tcPr>
            <w:tcW w:w="9322" w:type="dxa"/>
          </w:tcPr>
          <w:p w:rsidR="004F52C0" w:rsidRPr="00773F7E" w:rsidRDefault="004F52C0" w:rsidP="004F52C0">
            <w:pPr>
              <w:widowControl w:val="0"/>
              <w:rPr>
                <w:rFonts w:ascii="Times New Roman" w:eastAsia="Calibri" w:hAnsi="Times New Roman" w:cs="Times New Roman"/>
                <w:spacing w:val="-2"/>
                <w:sz w:val="28"/>
                <w:szCs w:val="28"/>
                <w:lang w:eastAsia="ru-RU"/>
              </w:rPr>
            </w:pPr>
            <w:r w:rsidRPr="00773F7E">
              <w:rPr>
                <w:rFonts w:ascii="Times New Roman" w:eastAsia="Calibri" w:hAnsi="Times New Roman" w:cs="Times New Roman"/>
                <w:spacing w:val="-2"/>
                <w:sz w:val="28"/>
                <w:szCs w:val="28"/>
                <w:lang w:eastAsia="ru-RU"/>
              </w:rPr>
              <w:t>13.  Приложение 2 к Положению о инсайдерской информации ПАО «Саратовэнерго»</w:t>
            </w:r>
            <w:r w:rsidR="00426E89">
              <w:rPr>
                <w:rFonts w:ascii="Times New Roman" w:eastAsia="Calibri" w:hAnsi="Times New Roman" w:cs="Times New Roman"/>
                <w:spacing w:val="-2"/>
                <w:sz w:val="28"/>
                <w:szCs w:val="28"/>
                <w:lang w:eastAsia="ru-RU"/>
              </w:rPr>
              <w:t xml:space="preserve">                                                                                                    18</w:t>
            </w:r>
          </w:p>
        </w:tc>
        <w:tc>
          <w:tcPr>
            <w:tcW w:w="492" w:type="dxa"/>
          </w:tcPr>
          <w:p w:rsidR="004F52C0" w:rsidRPr="004F52C0" w:rsidRDefault="004F52C0" w:rsidP="004F52C0">
            <w:pPr>
              <w:widowControl w:val="0"/>
              <w:rPr>
                <w:rFonts w:ascii="Times New Roman" w:eastAsia="Calibri" w:hAnsi="Times New Roman" w:cs="Times New Roman"/>
                <w:spacing w:val="-2"/>
                <w:sz w:val="24"/>
                <w:szCs w:val="24"/>
                <w:lang w:eastAsia="ru-RU"/>
              </w:rPr>
            </w:pPr>
          </w:p>
        </w:tc>
      </w:tr>
      <w:tr w:rsidR="004F52C0" w:rsidRPr="004F52C0" w:rsidTr="00EC7E90">
        <w:tc>
          <w:tcPr>
            <w:tcW w:w="9322" w:type="dxa"/>
          </w:tcPr>
          <w:p w:rsidR="004F52C0" w:rsidRPr="00773F7E" w:rsidRDefault="004F52C0" w:rsidP="004F52C0">
            <w:pPr>
              <w:widowControl w:val="0"/>
              <w:rPr>
                <w:rFonts w:ascii="Times New Roman" w:eastAsia="Calibri" w:hAnsi="Times New Roman" w:cs="Times New Roman"/>
                <w:spacing w:val="-2"/>
                <w:sz w:val="28"/>
                <w:szCs w:val="28"/>
                <w:lang w:eastAsia="ru-RU"/>
              </w:rPr>
            </w:pPr>
            <w:r w:rsidRPr="00773F7E">
              <w:rPr>
                <w:rFonts w:ascii="Times New Roman" w:eastAsia="Calibri" w:hAnsi="Times New Roman" w:cs="Times New Roman"/>
                <w:spacing w:val="-2"/>
                <w:sz w:val="28"/>
                <w:szCs w:val="28"/>
                <w:lang w:eastAsia="ru-RU"/>
              </w:rPr>
              <w:t xml:space="preserve">14.  Приложение 3 к Положению о инсайдерской информации ПАО «Саратовэнерго» </w:t>
            </w:r>
            <w:r w:rsidR="00426E89">
              <w:rPr>
                <w:rFonts w:ascii="Times New Roman" w:eastAsia="Calibri" w:hAnsi="Times New Roman" w:cs="Times New Roman"/>
                <w:spacing w:val="-2"/>
                <w:sz w:val="28"/>
                <w:szCs w:val="28"/>
                <w:lang w:eastAsia="ru-RU"/>
              </w:rPr>
              <w:t xml:space="preserve">                                                                                                   24</w:t>
            </w:r>
          </w:p>
        </w:tc>
        <w:tc>
          <w:tcPr>
            <w:tcW w:w="492" w:type="dxa"/>
          </w:tcPr>
          <w:p w:rsidR="004F52C0" w:rsidRPr="004F52C0" w:rsidRDefault="004F52C0" w:rsidP="004F52C0">
            <w:pPr>
              <w:widowControl w:val="0"/>
              <w:rPr>
                <w:rFonts w:ascii="Times New Roman" w:eastAsia="Calibri" w:hAnsi="Times New Roman" w:cs="Times New Roman"/>
                <w:spacing w:val="-2"/>
                <w:sz w:val="24"/>
                <w:szCs w:val="24"/>
                <w:lang w:eastAsia="ru-RU"/>
              </w:rPr>
            </w:pPr>
          </w:p>
        </w:tc>
      </w:tr>
      <w:tr w:rsidR="004F52C0" w:rsidRPr="004F52C0" w:rsidTr="00EC7E90">
        <w:tc>
          <w:tcPr>
            <w:tcW w:w="9322" w:type="dxa"/>
          </w:tcPr>
          <w:p w:rsidR="004F52C0" w:rsidRPr="00773F7E" w:rsidRDefault="004F52C0" w:rsidP="004F52C0">
            <w:pPr>
              <w:widowControl w:val="0"/>
              <w:rPr>
                <w:rFonts w:ascii="Times New Roman" w:eastAsia="Calibri" w:hAnsi="Times New Roman" w:cs="Times New Roman"/>
                <w:spacing w:val="-2"/>
                <w:sz w:val="28"/>
                <w:szCs w:val="28"/>
                <w:lang w:eastAsia="ru-RU"/>
              </w:rPr>
            </w:pPr>
            <w:r w:rsidRPr="00773F7E">
              <w:rPr>
                <w:rFonts w:ascii="Times New Roman" w:eastAsia="Calibri" w:hAnsi="Times New Roman" w:cs="Times New Roman"/>
                <w:spacing w:val="-2"/>
                <w:sz w:val="28"/>
                <w:szCs w:val="28"/>
                <w:lang w:eastAsia="ru-RU"/>
              </w:rPr>
              <w:t xml:space="preserve">15.  Приложение 4 к Положению о инсайдерской информации ПАО «Саратовэнерго» </w:t>
            </w:r>
            <w:r w:rsidR="00426E89">
              <w:rPr>
                <w:rFonts w:ascii="Times New Roman" w:eastAsia="Calibri" w:hAnsi="Times New Roman" w:cs="Times New Roman"/>
                <w:spacing w:val="-2"/>
                <w:sz w:val="28"/>
                <w:szCs w:val="28"/>
                <w:lang w:eastAsia="ru-RU"/>
              </w:rPr>
              <w:t xml:space="preserve">                                                                                                  26</w:t>
            </w:r>
          </w:p>
        </w:tc>
        <w:tc>
          <w:tcPr>
            <w:tcW w:w="492" w:type="dxa"/>
          </w:tcPr>
          <w:p w:rsidR="004F52C0" w:rsidRPr="004F52C0" w:rsidRDefault="004F52C0" w:rsidP="004F52C0">
            <w:pPr>
              <w:widowControl w:val="0"/>
              <w:rPr>
                <w:rFonts w:ascii="Times New Roman" w:eastAsia="Calibri" w:hAnsi="Times New Roman" w:cs="Times New Roman"/>
                <w:spacing w:val="-2"/>
                <w:sz w:val="24"/>
                <w:szCs w:val="24"/>
                <w:lang w:eastAsia="ru-RU"/>
              </w:rPr>
            </w:pPr>
          </w:p>
        </w:tc>
      </w:tr>
      <w:tr w:rsidR="004F52C0" w:rsidRPr="004F52C0" w:rsidTr="00EC7E90">
        <w:tc>
          <w:tcPr>
            <w:tcW w:w="9322" w:type="dxa"/>
          </w:tcPr>
          <w:p w:rsidR="004F52C0" w:rsidRPr="00773F7E" w:rsidRDefault="004F52C0" w:rsidP="004F52C0">
            <w:pPr>
              <w:widowControl w:val="0"/>
              <w:rPr>
                <w:rFonts w:ascii="Times New Roman" w:eastAsia="Calibri" w:hAnsi="Times New Roman" w:cs="Times New Roman"/>
                <w:spacing w:val="-2"/>
                <w:sz w:val="28"/>
                <w:szCs w:val="28"/>
                <w:lang w:eastAsia="ru-RU"/>
              </w:rPr>
            </w:pPr>
            <w:r w:rsidRPr="00773F7E">
              <w:rPr>
                <w:rFonts w:ascii="Times New Roman" w:eastAsia="Calibri" w:hAnsi="Times New Roman" w:cs="Times New Roman"/>
                <w:spacing w:val="-2"/>
                <w:sz w:val="28"/>
                <w:szCs w:val="28"/>
                <w:lang w:eastAsia="ru-RU"/>
              </w:rPr>
              <w:t xml:space="preserve">16.  Приложение 5 к Положению о инсайдерской информации ПАО «Саратовэнерго» </w:t>
            </w:r>
            <w:r w:rsidR="00426E89">
              <w:rPr>
                <w:rFonts w:ascii="Times New Roman" w:eastAsia="Calibri" w:hAnsi="Times New Roman" w:cs="Times New Roman"/>
                <w:spacing w:val="-2"/>
                <w:sz w:val="28"/>
                <w:szCs w:val="28"/>
                <w:lang w:eastAsia="ru-RU"/>
              </w:rPr>
              <w:t xml:space="preserve">                                                                                                  28</w:t>
            </w:r>
          </w:p>
        </w:tc>
        <w:tc>
          <w:tcPr>
            <w:tcW w:w="492" w:type="dxa"/>
          </w:tcPr>
          <w:p w:rsidR="004F52C0" w:rsidRPr="004F52C0" w:rsidRDefault="004F52C0" w:rsidP="004F52C0">
            <w:pPr>
              <w:widowControl w:val="0"/>
              <w:rPr>
                <w:rFonts w:ascii="Times New Roman" w:eastAsia="Calibri" w:hAnsi="Times New Roman" w:cs="Times New Roman"/>
                <w:spacing w:val="-2"/>
                <w:sz w:val="24"/>
                <w:szCs w:val="24"/>
                <w:lang w:eastAsia="ru-RU"/>
              </w:rPr>
            </w:pPr>
          </w:p>
        </w:tc>
      </w:tr>
      <w:tr w:rsidR="004F52C0" w:rsidRPr="004F52C0" w:rsidTr="00EC7E90">
        <w:tc>
          <w:tcPr>
            <w:tcW w:w="9322" w:type="dxa"/>
          </w:tcPr>
          <w:p w:rsidR="004F52C0" w:rsidRPr="00773F7E" w:rsidRDefault="004F52C0" w:rsidP="004F52C0">
            <w:pPr>
              <w:widowControl w:val="0"/>
              <w:rPr>
                <w:rFonts w:ascii="Times New Roman" w:eastAsia="Calibri" w:hAnsi="Times New Roman" w:cs="Times New Roman"/>
                <w:spacing w:val="-2"/>
                <w:sz w:val="28"/>
                <w:szCs w:val="28"/>
                <w:lang w:eastAsia="ru-RU"/>
              </w:rPr>
            </w:pPr>
          </w:p>
        </w:tc>
        <w:tc>
          <w:tcPr>
            <w:tcW w:w="492" w:type="dxa"/>
          </w:tcPr>
          <w:p w:rsidR="004F52C0" w:rsidRPr="004F52C0" w:rsidRDefault="004F52C0" w:rsidP="004F52C0">
            <w:pPr>
              <w:widowControl w:val="0"/>
              <w:rPr>
                <w:rFonts w:ascii="Times New Roman" w:eastAsia="Calibri" w:hAnsi="Times New Roman" w:cs="Times New Roman"/>
                <w:spacing w:val="-2"/>
                <w:sz w:val="24"/>
                <w:szCs w:val="24"/>
                <w:lang w:eastAsia="ru-RU"/>
              </w:rPr>
            </w:pPr>
          </w:p>
        </w:tc>
      </w:tr>
      <w:tr w:rsidR="004F52C0" w:rsidRPr="004F52C0" w:rsidTr="00EC7E90">
        <w:tc>
          <w:tcPr>
            <w:tcW w:w="9322" w:type="dxa"/>
          </w:tcPr>
          <w:p w:rsidR="004F52C0" w:rsidRPr="00773F7E" w:rsidRDefault="004F52C0" w:rsidP="004F52C0">
            <w:pPr>
              <w:widowControl w:val="0"/>
              <w:rPr>
                <w:rFonts w:ascii="Times New Roman" w:eastAsia="Calibri" w:hAnsi="Times New Roman" w:cs="Times New Roman"/>
                <w:spacing w:val="-2"/>
                <w:sz w:val="28"/>
                <w:szCs w:val="28"/>
                <w:lang w:eastAsia="ru-RU"/>
              </w:rPr>
            </w:pPr>
          </w:p>
        </w:tc>
        <w:tc>
          <w:tcPr>
            <w:tcW w:w="492" w:type="dxa"/>
          </w:tcPr>
          <w:p w:rsidR="004F52C0" w:rsidRPr="004F52C0" w:rsidRDefault="004F52C0" w:rsidP="004F52C0">
            <w:pPr>
              <w:widowControl w:val="0"/>
              <w:rPr>
                <w:rFonts w:ascii="Times New Roman" w:eastAsia="Calibri" w:hAnsi="Times New Roman" w:cs="Times New Roman"/>
                <w:spacing w:val="-2"/>
                <w:sz w:val="24"/>
                <w:szCs w:val="24"/>
                <w:lang w:eastAsia="ru-RU"/>
              </w:rPr>
            </w:pPr>
          </w:p>
        </w:tc>
      </w:tr>
    </w:tbl>
    <w:p w:rsidR="004F52C0" w:rsidRPr="004F52C0" w:rsidRDefault="004F52C0" w:rsidP="004F52C0">
      <w:pPr>
        <w:widowControl w:val="0"/>
        <w:spacing w:after="0" w:line="240" w:lineRule="auto"/>
        <w:rPr>
          <w:rFonts w:ascii="Times New Roman" w:eastAsia="Times New Roman" w:hAnsi="Times New Roman" w:cs="Times New Roman"/>
          <w:noProof/>
          <w:sz w:val="24"/>
          <w:szCs w:val="24"/>
          <w:lang w:eastAsia="ru-RU"/>
        </w:rPr>
      </w:pPr>
    </w:p>
    <w:p w:rsidR="004F52C0" w:rsidRPr="004F52C0" w:rsidRDefault="004F52C0" w:rsidP="004F52C0">
      <w:pPr>
        <w:rPr>
          <w:rFonts w:ascii="Times New Roman" w:eastAsia="Times New Roman" w:hAnsi="Times New Roman" w:cs="Times New Roman"/>
          <w:noProof/>
          <w:sz w:val="24"/>
          <w:szCs w:val="24"/>
          <w:lang w:eastAsia="ru-RU"/>
        </w:rPr>
      </w:pPr>
      <w:bookmarkStart w:id="1" w:name="_GoBack"/>
      <w:bookmarkEnd w:id="1"/>
    </w:p>
    <w:p w:rsidR="004F52C0" w:rsidRPr="004F52C0" w:rsidRDefault="004F52C0" w:rsidP="004F52C0">
      <w:pPr>
        <w:rPr>
          <w:rFonts w:ascii="Times New Roman" w:eastAsia="Times New Roman" w:hAnsi="Times New Roman" w:cs="Times New Roman"/>
          <w:noProof/>
          <w:sz w:val="24"/>
          <w:szCs w:val="24"/>
          <w:lang w:eastAsia="ru-RU"/>
        </w:rPr>
      </w:pPr>
    </w:p>
    <w:p w:rsidR="004F52C0" w:rsidRPr="004F52C0" w:rsidRDefault="004F52C0" w:rsidP="004F52C0">
      <w:pPr>
        <w:rPr>
          <w:rFonts w:ascii="Times New Roman" w:eastAsia="Times New Roman" w:hAnsi="Times New Roman" w:cs="Times New Roman"/>
          <w:noProof/>
          <w:sz w:val="24"/>
          <w:szCs w:val="24"/>
          <w:lang w:eastAsia="ru-RU"/>
        </w:rPr>
      </w:pPr>
    </w:p>
    <w:p w:rsidR="004F52C0" w:rsidRPr="004F52C0" w:rsidRDefault="004F52C0" w:rsidP="004F52C0">
      <w:pPr>
        <w:widowControl w:val="0"/>
        <w:spacing w:after="0" w:line="240" w:lineRule="auto"/>
        <w:ind w:firstLine="709"/>
        <w:jc w:val="center"/>
        <w:rPr>
          <w:rFonts w:ascii="Times New Roman" w:eastAsia="Times New Roman" w:hAnsi="Times New Roman" w:cs="Times New Roman"/>
          <w:noProof/>
          <w:sz w:val="24"/>
          <w:szCs w:val="24"/>
          <w:lang w:eastAsia="ru-RU"/>
        </w:rPr>
      </w:pPr>
    </w:p>
    <w:p w:rsidR="004F52C0" w:rsidRPr="004F52C0" w:rsidRDefault="004F52C0" w:rsidP="004F52C0">
      <w:pPr>
        <w:widowControl w:val="0"/>
        <w:spacing w:after="0" w:line="240" w:lineRule="auto"/>
        <w:ind w:firstLine="709"/>
        <w:jc w:val="center"/>
        <w:rPr>
          <w:rFonts w:ascii="Times New Roman" w:hAnsi="Times New Roman" w:cs="Times New Roman"/>
          <w:sz w:val="24"/>
          <w:szCs w:val="24"/>
        </w:rPr>
      </w:pPr>
    </w:p>
    <w:p w:rsidR="004F52C0" w:rsidRPr="004F52C0" w:rsidRDefault="004F52C0" w:rsidP="004F52C0">
      <w:pPr>
        <w:widowControl w:val="0"/>
        <w:spacing w:after="0" w:line="240" w:lineRule="auto"/>
        <w:ind w:firstLine="709"/>
        <w:jc w:val="center"/>
        <w:rPr>
          <w:rFonts w:ascii="Times New Roman" w:hAnsi="Times New Roman" w:cs="Times New Roman"/>
          <w:sz w:val="24"/>
          <w:szCs w:val="24"/>
        </w:rPr>
      </w:pPr>
    </w:p>
    <w:p w:rsidR="004F52C0" w:rsidRDefault="004F52C0" w:rsidP="004F52C0">
      <w:pPr>
        <w:widowControl w:val="0"/>
        <w:spacing w:after="0" w:line="240" w:lineRule="auto"/>
        <w:ind w:firstLine="709"/>
        <w:jc w:val="center"/>
        <w:rPr>
          <w:rFonts w:ascii="Times New Roman" w:hAnsi="Times New Roman" w:cs="Times New Roman"/>
          <w:sz w:val="24"/>
          <w:szCs w:val="24"/>
        </w:rPr>
      </w:pPr>
    </w:p>
    <w:p w:rsidR="004F52C0" w:rsidRDefault="004F52C0" w:rsidP="004F52C0">
      <w:pPr>
        <w:widowControl w:val="0"/>
        <w:spacing w:after="0" w:line="240" w:lineRule="auto"/>
        <w:ind w:firstLine="709"/>
        <w:jc w:val="center"/>
        <w:rPr>
          <w:rFonts w:ascii="Times New Roman" w:hAnsi="Times New Roman" w:cs="Times New Roman"/>
          <w:sz w:val="24"/>
          <w:szCs w:val="24"/>
        </w:rPr>
      </w:pPr>
    </w:p>
    <w:p w:rsidR="004F52C0" w:rsidRDefault="004F52C0" w:rsidP="00773F7E">
      <w:pPr>
        <w:widowControl w:val="0"/>
        <w:spacing w:after="0" w:line="240" w:lineRule="auto"/>
        <w:rPr>
          <w:rFonts w:ascii="Times New Roman" w:hAnsi="Times New Roman" w:cs="Times New Roman"/>
          <w:sz w:val="24"/>
          <w:szCs w:val="24"/>
        </w:rPr>
      </w:pPr>
    </w:p>
    <w:p w:rsidR="00773F7E" w:rsidRPr="004F52C0" w:rsidRDefault="00773F7E" w:rsidP="00773F7E">
      <w:pPr>
        <w:widowControl w:val="0"/>
        <w:spacing w:after="0" w:line="240" w:lineRule="auto"/>
        <w:rPr>
          <w:rFonts w:ascii="Times New Roman" w:hAnsi="Times New Roman" w:cs="Times New Roman"/>
          <w:sz w:val="24"/>
          <w:szCs w:val="24"/>
        </w:rPr>
      </w:pPr>
    </w:p>
    <w:p w:rsidR="004F52C0" w:rsidRPr="00773F7E" w:rsidRDefault="004F52C0" w:rsidP="004F52C0">
      <w:pPr>
        <w:widowControl w:val="0"/>
        <w:numPr>
          <w:ilvl w:val="0"/>
          <w:numId w:val="38"/>
        </w:numPr>
        <w:spacing w:after="0" w:line="240" w:lineRule="auto"/>
        <w:contextualSpacing/>
        <w:jc w:val="center"/>
        <w:rPr>
          <w:rFonts w:ascii="Times New Roman" w:hAnsi="Times New Roman" w:cs="Times New Roman"/>
          <w:b/>
          <w:sz w:val="28"/>
          <w:szCs w:val="28"/>
        </w:rPr>
      </w:pPr>
      <w:r w:rsidRPr="00773F7E">
        <w:rPr>
          <w:rFonts w:ascii="Times New Roman" w:hAnsi="Times New Roman" w:cs="Times New Roman"/>
          <w:b/>
          <w:sz w:val="28"/>
          <w:szCs w:val="28"/>
        </w:rPr>
        <w:lastRenderedPageBreak/>
        <w:t>Общие положения</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1.1. Настоящее Положение об инсайдерской информации (далее – «Положение») является локальным нормативным актом ПАО «Саратовэнерго (далее - Общество), введено взамен Положения об инсайдерской информации ОАО «Саратовэнерго», утвержденного Решением Совета директоров ОАО «Саратовэнерго» (протокол от 09.09.2011г. № 48), и разработано соответствии с требованиями:</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 xml:space="preserve">- Федерального закона от 27.07.2010 № 224-ФЗ «О </w:t>
      </w:r>
      <w:proofErr w:type="gramStart"/>
      <w:r w:rsidRPr="00773F7E">
        <w:rPr>
          <w:rFonts w:ascii="Times New Roman" w:hAnsi="Times New Roman" w:cs="Times New Roman"/>
          <w:sz w:val="28"/>
          <w:szCs w:val="28"/>
        </w:rPr>
        <w:t>противодействии</w:t>
      </w:r>
      <w:proofErr w:type="gramEnd"/>
      <w:r w:rsidRPr="00773F7E">
        <w:rPr>
          <w:rFonts w:ascii="Times New Roman" w:hAnsi="Times New Roman" w:cs="Times New Roman"/>
          <w:sz w:val="28"/>
          <w:szCs w:val="28"/>
        </w:rPr>
        <w:t xml:space="preserve">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 xml:space="preserve">- Федерального закона от 22.04.1996 № 39-ФЗ «О </w:t>
      </w:r>
      <w:proofErr w:type="gramStart"/>
      <w:r w:rsidRPr="00773F7E">
        <w:rPr>
          <w:rFonts w:ascii="Times New Roman" w:hAnsi="Times New Roman" w:cs="Times New Roman"/>
          <w:sz w:val="28"/>
          <w:szCs w:val="28"/>
        </w:rPr>
        <w:t>рынке</w:t>
      </w:r>
      <w:proofErr w:type="gramEnd"/>
      <w:r w:rsidRPr="00773F7E">
        <w:rPr>
          <w:rFonts w:ascii="Times New Roman" w:hAnsi="Times New Roman" w:cs="Times New Roman"/>
          <w:sz w:val="28"/>
          <w:szCs w:val="28"/>
        </w:rPr>
        <w:t xml:space="preserve"> ценных бумаг»;</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 Федерального закона от 26.12.1995 № 208-ФЗ «Об акционерных обществах»;</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 xml:space="preserve">- Федерального закона от 23.07.2013 № 251-ФЗ «О </w:t>
      </w:r>
      <w:proofErr w:type="gramStart"/>
      <w:r w:rsidRPr="00773F7E">
        <w:rPr>
          <w:rFonts w:ascii="Times New Roman" w:hAnsi="Times New Roman" w:cs="Times New Roman"/>
          <w:sz w:val="28"/>
          <w:szCs w:val="28"/>
        </w:rPr>
        <w:t>внесении</w:t>
      </w:r>
      <w:proofErr w:type="gramEnd"/>
      <w:r w:rsidRPr="00773F7E">
        <w:rPr>
          <w:rFonts w:ascii="Times New Roman" w:hAnsi="Times New Roman" w:cs="Times New Roman"/>
          <w:sz w:val="28"/>
          <w:szCs w:val="28"/>
        </w:rPr>
        <w:t xml:space="preserve">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 Федерального закона от 27.07.2006 №149-ФЗ «Об информации, информационных технологиях и о защите информации»;</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proofErr w:type="gramStart"/>
      <w:r w:rsidRPr="00773F7E">
        <w:rPr>
          <w:rFonts w:ascii="Times New Roman" w:hAnsi="Times New Roman" w:cs="Times New Roman"/>
          <w:sz w:val="28"/>
          <w:szCs w:val="28"/>
        </w:rPr>
        <w:t>- указания Банка России от 11.09.2014 № 3379-У «О перечне инсайдерской информации лиц, указанных в пунктах 1-4, 11 и 12 статьи 4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(далее-Указания Банка России), содержащее исчерпывающий перечень информации Эмитентов, эмиссионные ценные бумаги которых допущены к торговле на организованных торгах на</w:t>
      </w:r>
      <w:proofErr w:type="gramEnd"/>
      <w:r w:rsidRPr="00773F7E">
        <w:rPr>
          <w:rFonts w:ascii="Times New Roman" w:hAnsi="Times New Roman" w:cs="Times New Roman"/>
          <w:sz w:val="28"/>
          <w:szCs w:val="28"/>
        </w:rPr>
        <w:t xml:space="preserve"> территории Российской Федерации или в отношении эмиссионных ценных бумаг, которых подана заявка об их допуске к организованным торгам (п. 2.1, главы 2), вступившего в силу 03ноября 2014 года;</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 нормативными актами Банка России;</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 иными действующими подзаконными нормативно-правовыми актами,</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 Уставом Общества и внутренними документами Общества.</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1.2. Настоящее Положение регулирует:</w:t>
      </w:r>
    </w:p>
    <w:p w:rsidR="004F52C0" w:rsidRPr="00773F7E" w:rsidRDefault="004F52C0" w:rsidP="004F52C0">
      <w:pPr>
        <w:widowControl w:val="0"/>
        <w:numPr>
          <w:ilvl w:val="0"/>
          <w:numId w:val="41"/>
        </w:numPr>
        <w:tabs>
          <w:tab w:val="left" w:pos="851"/>
        </w:tabs>
        <w:spacing w:after="0" w:line="240" w:lineRule="auto"/>
        <w:ind w:left="0" w:firstLine="709"/>
        <w:contextualSpacing/>
        <w:jc w:val="both"/>
        <w:rPr>
          <w:rFonts w:ascii="Times New Roman" w:hAnsi="Times New Roman" w:cs="Times New Roman"/>
          <w:sz w:val="28"/>
          <w:szCs w:val="28"/>
        </w:rPr>
      </w:pPr>
      <w:r w:rsidRPr="00773F7E">
        <w:rPr>
          <w:rFonts w:ascii="Times New Roman" w:hAnsi="Times New Roman" w:cs="Times New Roman"/>
          <w:sz w:val="28"/>
          <w:szCs w:val="28"/>
        </w:rPr>
        <w:t>порядок формирования инсайдерской информации;</w:t>
      </w:r>
    </w:p>
    <w:p w:rsidR="004F52C0" w:rsidRPr="00773F7E" w:rsidRDefault="004F52C0" w:rsidP="004F52C0">
      <w:pPr>
        <w:widowControl w:val="0"/>
        <w:numPr>
          <w:ilvl w:val="0"/>
          <w:numId w:val="41"/>
        </w:numPr>
        <w:tabs>
          <w:tab w:val="left" w:pos="851"/>
        </w:tabs>
        <w:spacing w:after="0" w:line="240" w:lineRule="auto"/>
        <w:ind w:left="0" w:firstLine="709"/>
        <w:contextualSpacing/>
        <w:jc w:val="both"/>
        <w:rPr>
          <w:rFonts w:ascii="Times New Roman" w:hAnsi="Times New Roman" w:cs="Times New Roman"/>
          <w:sz w:val="28"/>
          <w:szCs w:val="28"/>
        </w:rPr>
      </w:pPr>
      <w:r w:rsidRPr="00773F7E">
        <w:rPr>
          <w:rFonts w:ascii="Times New Roman" w:hAnsi="Times New Roman" w:cs="Times New Roman"/>
          <w:sz w:val="28"/>
          <w:szCs w:val="28"/>
        </w:rPr>
        <w:t>порядок формирования Списка инсайдеров Общества и представления Списка инсайдеров Общества заинтересованным лицам;</w:t>
      </w:r>
    </w:p>
    <w:p w:rsidR="004F52C0" w:rsidRPr="00773F7E" w:rsidRDefault="004F52C0" w:rsidP="004F52C0">
      <w:pPr>
        <w:widowControl w:val="0"/>
        <w:numPr>
          <w:ilvl w:val="0"/>
          <w:numId w:val="41"/>
        </w:numPr>
        <w:tabs>
          <w:tab w:val="left" w:pos="851"/>
        </w:tabs>
        <w:spacing w:after="0" w:line="240" w:lineRule="auto"/>
        <w:ind w:left="0" w:firstLine="709"/>
        <w:contextualSpacing/>
        <w:jc w:val="both"/>
        <w:rPr>
          <w:rFonts w:ascii="Times New Roman" w:hAnsi="Times New Roman" w:cs="Times New Roman"/>
          <w:sz w:val="28"/>
          <w:szCs w:val="28"/>
        </w:rPr>
      </w:pPr>
      <w:r w:rsidRPr="00773F7E">
        <w:rPr>
          <w:rFonts w:ascii="Times New Roman" w:hAnsi="Times New Roman" w:cs="Times New Roman"/>
          <w:sz w:val="28"/>
          <w:szCs w:val="28"/>
        </w:rPr>
        <w:t xml:space="preserve">правила уведомления Обществом инсайдеров, а также правила уведомления </w:t>
      </w:r>
      <w:r w:rsidRPr="00773F7E">
        <w:rPr>
          <w:rFonts w:ascii="Times New Roman" w:hAnsi="Times New Roman" w:cs="Times New Roman"/>
          <w:sz w:val="28"/>
          <w:szCs w:val="28"/>
        </w:rPr>
        <w:lastRenderedPageBreak/>
        <w:t>инсайдерами Общества;</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 xml:space="preserve">- порядок доступа к инсайдерской информации и представление инсайдерской информации заинтересованным лицам; </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 правила совершения сделок инсайдерами с финансовыми инструментами и (или) товарами Общества;</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 правила охраны конфиденциальности инсайдерской информации;</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 xml:space="preserve">- правила </w:t>
      </w:r>
      <w:proofErr w:type="gramStart"/>
      <w:r w:rsidRPr="00773F7E">
        <w:rPr>
          <w:rFonts w:ascii="Times New Roman" w:hAnsi="Times New Roman" w:cs="Times New Roman"/>
          <w:sz w:val="28"/>
          <w:szCs w:val="28"/>
        </w:rPr>
        <w:t>контроля за</w:t>
      </w:r>
      <w:proofErr w:type="gramEnd"/>
      <w:r w:rsidRPr="00773F7E">
        <w:rPr>
          <w:rFonts w:ascii="Times New Roman" w:hAnsi="Times New Roman" w:cs="Times New Roman"/>
          <w:sz w:val="28"/>
          <w:szCs w:val="28"/>
        </w:rPr>
        <w:t xml:space="preserve"> соблюдением законодательства Российской Федерации в области регулирования обращения и защиты инсайдерской информации и манипулирования рынком;</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 правила охраны конфиденциальности инсайдерской информации;</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 права и обязанности ответственных подразделений по работе с инсайдерской информацией и непосредственно с инсайдерами;</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 иные вопросы, связанные с обращением и защитой инсайдерской информации.</w:t>
      </w:r>
    </w:p>
    <w:p w:rsidR="004F52C0" w:rsidRPr="00773F7E" w:rsidRDefault="004F52C0" w:rsidP="004F52C0">
      <w:pPr>
        <w:widowControl w:val="0"/>
        <w:tabs>
          <w:tab w:val="left" w:pos="5670"/>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773F7E">
        <w:rPr>
          <w:rFonts w:ascii="Times New Roman" w:eastAsia="Times New Roman" w:hAnsi="Times New Roman" w:cs="Times New Roman"/>
          <w:b/>
          <w:sz w:val="28"/>
          <w:szCs w:val="28"/>
          <w:lang w:eastAsia="ru-RU"/>
        </w:rPr>
        <w:t>2.Термины и определения</w:t>
      </w:r>
    </w:p>
    <w:p w:rsidR="004F52C0" w:rsidRPr="00773F7E" w:rsidRDefault="004F52C0" w:rsidP="004F52C0">
      <w:pPr>
        <w:widowControl w:val="0"/>
        <w:tabs>
          <w:tab w:val="left" w:pos="567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4996" w:type="pct"/>
        <w:tblLayout w:type="fixed"/>
        <w:tblLook w:val="0000" w:firstRow="0" w:lastRow="0" w:firstColumn="0" w:lastColumn="0" w:noHBand="0" w:noVBand="0"/>
      </w:tblPr>
      <w:tblGrid>
        <w:gridCol w:w="3494"/>
        <w:gridCol w:w="6751"/>
      </w:tblGrid>
      <w:tr w:rsidR="004F52C0" w:rsidRPr="00773F7E" w:rsidTr="004F52C0">
        <w:trPr>
          <w:cantSplit/>
          <w:tblHeader/>
        </w:trPr>
        <w:tc>
          <w:tcPr>
            <w:tcW w:w="1705" w:type="pct"/>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rsidR="004F52C0" w:rsidRPr="00773F7E" w:rsidRDefault="004F52C0" w:rsidP="004F52C0">
            <w:pPr>
              <w:widowControl w:val="0"/>
              <w:tabs>
                <w:tab w:val="num" w:pos="426"/>
                <w:tab w:val="left" w:pos="5670"/>
              </w:tabs>
              <w:spacing w:after="0" w:line="240" w:lineRule="auto"/>
              <w:ind w:firstLine="709"/>
              <w:jc w:val="center"/>
              <w:rPr>
                <w:rFonts w:ascii="Times New Roman" w:eastAsia="MS Mincho" w:hAnsi="Times New Roman" w:cs="Times New Roman"/>
                <w:spacing w:val="-2"/>
                <w:sz w:val="28"/>
                <w:szCs w:val="28"/>
                <w:lang w:eastAsia="ru-RU"/>
              </w:rPr>
            </w:pPr>
            <w:r w:rsidRPr="00773F7E">
              <w:rPr>
                <w:rFonts w:ascii="Times New Roman" w:eastAsia="MS Mincho" w:hAnsi="Times New Roman" w:cs="Times New Roman"/>
                <w:spacing w:val="-2"/>
                <w:sz w:val="28"/>
                <w:szCs w:val="28"/>
                <w:lang w:eastAsia="ru-RU"/>
              </w:rPr>
              <w:t>Термины/сокращения</w:t>
            </w:r>
          </w:p>
        </w:tc>
        <w:tc>
          <w:tcPr>
            <w:tcW w:w="3295" w:type="pct"/>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rsidR="004F52C0" w:rsidRPr="00773F7E" w:rsidRDefault="004F52C0" w:rsidP="004F52C0">
            <w:pPr>
              <w:widowControl w:val="0"/>
              <w:tabs>
                <w:tab w:val="num" w:pos="426"/>
                <w:tab w:val="left" w:pos="5670"/>
              </w:tabs>
              <w:spacing w:after="0" w:line="240" w:lineRule="auto"/>
              <w:ind w:firstLine="709"/>
              <w:jc w:val="center"/>
              <w:rPr>
                <w:rFonts w:ascii="Times New Roman" w:eastAsia="MS Mincho" w:hAnsi="Times New Roman" w:cs="Times New Roman"/>
                <w:spacing w:val="-2"/>
                <w:sz w:val="28"/>
                <w:szCs w:val="28"/>
                <w:lang w:eastAsia="ru-RU"/>
              </w:rPr>
            </w:pPr>
            <w:r w:rsidRPr="00773F7E">
              <w:rPr>
                <w:rFonts w:ascii="Times New Roman" w:eastAsia="MS Mincho" w:hAnsi="Times New Roman" w:cs="Times New Roman"/>
                <w:spacing w:val="-2"/>
                <w:sz w:val="28"/>
                <w:szCs w:val="28"/>
                <w:lang w:eastAsia="ru-RU"/>
              </w:rPr>
              <w:t>Определения</w:t>
            </w:r>
          </w:p>
        </w:tc>
      </w:tr>
      <w:tr w:rsidR="004F52C0" w:rsidRPr="00773F7E" w:rsidTr="004F52C0">
        <w:trPr>
          <w:cantSplit/>
        </w:trPr>
        <w:tc>
          <w:tcPr>
            <w:tcW w:w="170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29BD">
            <w:pPr>
              <w:widowControl w:val="0"/>
              <w:tabs>
                <w:tab w:val="left" w:pos="5670"/>
              </w:tabs>
              <w:spacing w:after="0" w:line="240" w:lineRule="auto"/>
              <w:rPr>
                <w:rFonts w:ascii="Times New Roman" w:eastAsia="Calibri" w:hAnsi="Times New Roman" w:cs="Times New Roman"/>
                <w:b/>
                <w:spacing w:val="-2"/>
                <w:sz w:val="28"/>
                <w:szCs w:val="28"/>
                <w:lang w:eastAsia="ru-RU"/>
              </w:rPr>
            </w:pPr>
            <w:r w:rsidRPr="00773F7E">
              <w:rPr>
                <w:rFonts w:ascii="Times New Roman" w:eastAsia="Calibri" w:hAnsi="Times New Roman" w:cs="Times New Roman"/>
                <w:b/>
                <w:spacing w:val="-2"/>
                <w:sz w:val="28"/>
                <w:szCs w:val="28"/>
                <w:lang w:eastAsia="ru-RU"/>
              </w:rPr>
              <w:t>Общество</w:t>
            </w:r>
          </w:p>
        </w:tc>
        <w:tc>
          <w:tcPr>
            <w:tcW w:w="329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52C0">
            <w:pPr>
              <w:widowControl w:val="0"/>
              <w:tabs>
                <w:tab w:val="left" w:pos="5670"/>
              </w:tabs>
              <w:spacing w:after="0" w:line="240" w:lineRule="auto"/>
              <w:ind w:firstLine="50"/>
              <w:jc w:val="both"/>
              <w:rPr>
                <w:rFonts w:ascii="Times New Roman" w:eastAsia="Calibri" w:hAnsi="Times New Roman" w:cs="Times New Roman"/>
                <w:spacing w:val="-2"/>
                <w:sz w:val="28"/>
                <w:szCs w:val="28"/>
                <w:lang w:eastAsia="ru-RU"/>
              </w:rPr>
            </w:pPr>
            <w:r w:rsidRPr="00773F7E">
              <w:rPr>
                <w:rFonts w:ascii="Times New Roman" w:eastAsia="Calibri" w:hAnsi="Times New Roman" w:cs="Times New Roman"/>
                <w:spacing w:val="-2"/>
                <w:sz w:val="28"/>
                <w:szCs w:val="28"/>
                <w:lang w:eastAsia="ru-RU"/>
              </w:rPr>
              <w:t>Публичное акционерное общество «Саратовэнерго»;</w:t>
            </w:r>
          </w:p>
        </w:tc>
      </w:tr>
      <w:tr w:rsidR="004F52C0" w:rsidRPr="00773F7E" w:rsidTr="004F52C0">
        <w:trPr>
          <w:cantSplit/>
        </w:trPr>
        <w:tc>
          <w:tcPr>
            <w:tcW w:w="170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29BD">
            <w:pPr>
              <w:widowControl w:val="0"/>
              <w:tabs>
                <w:tab w:val="left" w:pos="5670"/>
              </w:tabs>
              <w:spacing w:after="0" w:line="240" w:lineRule="auto"/>
              <w:rPr>
                <w:rFonts w:ascii="Times New Roman" w:eastAsia="Calibri" w:hAnsi="Times New Roman" w:cs="Times New Roman"/>
                <w:b/>
                <w:spacing w:val="-2"/>
                <w:sz w:val="28"/>
                <w:szCs w:val="28"/>
                <w:lang w:eastAsia="ru-RU"/>
              </w:rPr>
            </w:pPr>
            <w:r w:rsidRPr="00773F7E">
              <w:rPr>
                <w:rFonts w:ascii="Times New Roman" w:eastAsia="Calibri" w:hAnsi="Times New Roman" w:cs="Times New Roman"/>
                <w:b/>
                <w:spacing w:val="-2"/>
                <w:sz w:val="28"/>
                <w:szCs w:val="28"/>
                <w:lang w:eastAsia="ru-RU"/>
              </w:rPr>
              <w:t>Закон</w:t>
            </w:r>
          </w:p>
        </w:tc>
        <w:tc>
          <w:tcPr>
            <w:tcW w:w="329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52C0">
            <w:pPr>
              <w:widowControl w:val="0"/>
              <w:tabs>
                <w:tab w:val="left" w:pos="5670"/>
              </w:tabs>
              <w:autoSpaceDE w:val="0"/>
              <w:autoSpaceDN w:val="0"/>
              <w:adjustRightInd w:val="0"/>
              <w:spacing w:after="0" w:line="240" w:lineRule="auto"/>
              <w:ind w:firstLine="50"/>
              <w:jc w:val="both"/>
              <w:rPr>
                <w:rFonts w:ascii="Times New Roman" w:eastAsia="Times New Roman" w:hAnsi="Times New Roman" w:cs="Times New Roman"/>
                <w:sz w:val="28"/>
                <w:szCs w:val="28"/>
                <w:lang w:eastAsia="ru-RU"/>
              </w:rPr>
            </w:pPr>
            <w:r w:rsidRPr="00773F7E">
              <w:rPr>
                <w:rFonts w:ascii="Times New Roman" w:hAnsi="Times New Roman" w:cs="Times New Roman"/>
                <w:sz w:val="28"/>
                <w:szCs w:val="28"/>
              </w:rPr>
              <w:t xml:space="preserve">Федеральный закон от 27.07.2010 № 224-ФЗ «О </w:t>
            </w:r>
            <w:proofErr w:type="gramStart"/>
            <w:r w:rsidRPr="00773F7E">
              <w:rPr>
                <w:rFonts w:ascii="Times New Roman" w:hAnsi="Times New Roman" w:cs="Times New Roman"/>
                <w:sz w:val="28"/>
                <w:szCs w:val="28"/>
              </w:rPr>
              <w:t>противодействии</w:t>
            </w:r>
            <w:proofErr w:type="gramEnd"/>
            <w:r w:rsidRPr="00773F7E">
              <w:rPr>
                <w:rFonts w:ascii="Times New Roman" w:hAnsi="Times New Roman" w:cs="Times New Roman"/>
                <w:sz w:val="28"/>
                <w:szCs w:val="28"/>
              </w:rPr>
              <w:t xml:space="preserve">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tc>
      </w:tr>
      <w:tr w:rsidR="004F52C0" w:rsidRPr="00773F7E" w:rsidTr="004F52C0">
        <w:trPr>
          <w:cantSplit/>
        </w:trPr>
        <w:tc>
          <w:tcPr>
            <w:tcW w:w="170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29BD">
            <w:pPr>
              <w:widowControl w:val="0"/>
              <w:tabs>
                <w:tab w:val="left" w:pos="5670"/>
              </w:tabs>
              <w:spacing w:after="0" w:line="240" w:lineRule="auto"/>
              <w:rPr>
                <w:rFonts w:ascii="Times New Roman" w:eastAsia="Times New Roman" w:hAnsi="Times New Roman" w:cs="Times New Roman"/>
                <w:b/>
                <w:bCs/>
                <w:spacing w:val="-2"/>
                <w:sz w:val="28"/>
                <w:szCs w:val="28"/>
                <w:lang w:eastAsia="ru-RU"/>
              </w:rPr>
            </w:pPr>
            <w:r w:rsidRPr="00773F7E">
              <w:rPr>
                <w:rFonts w:ascii="Times New Roman" w:eastAsia="Calibri" w:hAnsi="Times New Roman" w:cs="Times New Roman"/>
                <w:b/>
                <w:spacing w:val="-2"/>
                <w:sz w:val="28"/>
                <w:szCs w:val="28"/>
                <w:lang w:eastAsia="ru-RU"/>
              </w:rPr>
              <w:t>Инсайдер</w:t>
            </w:r>
          </w:p>
        </w:tc>
        <w:tc>
          <w:tcPr>
            <w:tcW w:w="329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52C0">
            <w:pPr>
              <w:widowControl w:val="0"/>
              <w:tabs>
                <w:tab w:val="left" w:pos="5670"/>
              </w:tabs>
              <w:spacing w:after="0" w:line="240" w:lineRule="auto"/>
              <w:ind w:firstLine="50"/>
              <w:jc w:val="both"/>
              <w:rPr>
                <w:rFonts w:ascii="Times New Roman" w:hAnsi="Times New Roman" w:cs="Times New Roman"/>
                <w:sz w:val="28"/>
                <w:szCs w:val="28"/>
              </w:rPr>
            </w:pPr>
            <w:r w:rsidRPr="00773F7E">
              <w:rPr>
                <w:rFonts w:ascii="Times New Roman" w:hAnsi="Times New Roman" w:cs="Times New Roman"/>
                <w:sz w:val="28"/>
                <w:szCs w:val="28"/>
              </w:rPr>
              <w:t>лицо, имеющее доступ к инсайдерской информации в силу Закона, иных нормативно-правовых актов, должностной инструкции, выполнения своих функций на основании трудового или гражданско-правового договора, заключенного с Обществом</w:t>
            </w:r>
          </w:p>
          <w:p w:rsidR="004F52C0" w:rsidRPr="00773F7E" w:rsidRDefault="004F52C0" w:rsidP="004F52C0">
            <w:pPr>
              <w:widowControl w:val="0"/>
              <w:tabs>
                <w:tab w:val="left" w:pos="5670"/>
              </w:tabs>
              <w:spacing w:after="0" w:line="240" w:lineRule="auto"/>
              <w:ind w:firstLine="50"/>
              <w:jc w:val="both"/>
              <w:rPr>
                <w:rFonts w:ascii="Times New Roman" w:eastAsia="Times New Roman" w:hAnsi="Times New Roman" w:cs="Times New Roman"/>
                <w:sz w:val="28"/>
                <w:szCs w:val="28"/>
                <w:lang w:eastAsia="ru-RU"/>
              </w:rPr>
            </w:pPr>
          </w:p>
        </w:tc>
      </w:tr>
      <w:tr w:rsidR="004F52C0" w:rsidRPr="00773F7E" w:rsidTr="004F52C0">
        <w:trPr>
          <w:cantSplit/>
        </w:trPr>
        <w:tc>
          <w:tcPr>
            <w:tcW w:w="170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52C0">
            <w:pPr>
              <w:widowControl w:val="0"/>
              <w:tabs>
                <w:tab w:val="left" w:pos="5670"/>
              </w:tabs>
              <w:spacing w:after="0" w:line="240" w:lineRule="auto"/>
              <w:rPr>
                <w:rFonts w:ascii="Times New Roman" w:eastAsia="Calibri" w:hAnsi="Times New Roman" w:cs="Times New Roman"/>
                <w:b/>
                <w:spacing w:val="-2"/>
                <w:sz w:val="28"/>
                <w:szCs w:val="28"/>
                <w:lang w:eastAsia="ru-RU"/>
              </w:rPr>
            </w:pPr>
            <w:r w:rsidRPr="00773F7E">
              <w:rPr>
                <w:rFonts w:ascii="Times New Roman" w:eastAsia="Calibri" w:hAnsi="Times New Roman" w:cs="Times New Roman"/>
                <w:b/>
                <w:spacing w:val="-2"/>
                <w:sz w:val="28"/>
                <w:szCs w:val="28"/>
                <w:lang w:eastAsia="ru-RU"/>
              </w:rPr>
              <w:lastRenderedPageBreak/>
              <w:t>Инсайдерская информация</w:t>
            </w:r>
          </w:p>
        </w:tc>
        <w:tc>
          <w:tcPr>
            <w:tcW w:w="329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52C0">
            <w:pPr>
              <w:widowControl w:val="0"/>
              <w:tabs>
                <w:tab w:val="left" w:pos="5670"/>
              </w:tabs>
              <w:spacing w:after="0" w:line="240" w:lineRule="auto"/>
              <w:jc w:val="both"/>
              <w:rPr>
                <w:rFonts w:ascii="Times New Roman" w:eastAsia="Calibri" w:hAnsi="Times New Roman" w:cs="Times New Roman"/>
                <w:spacing w:val="-2"/>
                <w:sz w:val="28"/>
                <w:szCs w:val="28"/>
                <w:lang w:eastAsia="ru-RU"/>
              </w:rPr>
            </w:pPr>
            <w:proofErr w:type="gramStart"/>
            <w:r w:rsidRPr="00773F7E">
              <w:rPr>
                <w:rFonts w:ascii="Times New Roman" w:hAnsi="Times New Roman" w:cs="Times New Roman"/>
                <w:sz w:val="28"/>
                <w:szCs w:val="28"/>
              </w:rPr>
              <w:t>точная и конкретная информация, которая не была распространена или предоставлена (в том числе сведения, составляющие коммерческую, служебную тайну и иную охраняемую законом тайну), распространение или предоставление которой может оказать существенное влияние на цены финансовых инструментов Общества, и которая относится к информации, включенной в перечень инсайдерской информации</w:t>
            </w:r>
            <w:proofErr w:type="gramEnd"/>
          </w:p>
        </w:tc>
      </w:tr>
      <w:tr w:rsidR="004F52C0" w:rsidRPr="00773F7E" w:rsidTr="004F52C0">
        <w:trPr>
          <w:cantSplit/>
        </w:trPr>
        <w:tc>
          <w:tcPr>
            <w:tcW w:w="170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52C0">
            <w:pPr>
              <w:widowControl w:val="0"/>
              <w:tabs>
                <w:tab w:val="left" w:pos="5670"/>
              </w:tabs>
              <w:spacing w:after="0" w:line="240" w:lineRule="auto"/>
              <w:rPr>
                <w:rFonts w:ascii="Times New Roman" w:eastAsia="Calibri" w:hAnsi="Times New Roman" w:cs="Times New Roman"/>
                <w:b/>
                <w:spacing w:val="-2"/>
                <w:sz w:val="28"/>
                <w:szCs w:val="28"/>
                <w:lang w:eastAsia="ru-RU"/>
              </w:rPr>
            </w:pPr>
            <w:r w:rsidRPr="00773F7E">
              <w:rPr>
                <w:rFonts w:ascii="Times New Roman" w:hAnsi="Times New Roman" w:cs="Times New Roman"/>
                <w:b/>
                <w:sz w:val="28"/>
                <w:szCs w:val="28"/>
              </w:rPr>
              <w:t>Неправомерное использование инсайдерской информации и манипулирование рынком</w:t>
            </w:r>
          </w:p>
        </w:tc>
        <w:tc>
          <w:tcPr>
            <w:tcW w:w="329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52C0">
            <w:pPr>
              <w:widowControl w:val="0"/>
              <w:tabs>
                <w:tab w:val="left" w:pos="5670"/>
              </w:tabs>
              <w:spacing w:after="0" w:line="240" w:lineRule="auto"/>
              <w:jc w:val="both"/>
              <w:rPr>
                <w:rFonts w:ascii="Times New Roman" w:hAnsi="Times New Roman" w:cs="Times New Roman"/>
                <w:sz w:val="28"/>
                <w:szCs w:val="28"/>
              </w:rPr>
            </w:pPr>
            <w:proofErr w:type="gramStart"/>
            <w:r w:rsidRPr="00773F7E">
              <w:rPr>
                <w:rFonts w:ascii="Times New Roman" w:hAnsi="Times New Roman" w:cs="Times New Roman"/>
                <w:sz w:val="28"/>
                <w:szCs w:val="28"/>
              </w:rPr>
              <w:t>использование инсайдерской информации для осуществления операций с финансовыми инструментами Общества, за свой счет либо за счет третьего лица, а равно умышленное использование инсайдерской информации путем дачи рекомендаций третьим лицам, принуждение или побуждения их иным образом к приобретению или продаже финансовых инструментов Общества, манипулирование рынком, а также неправомерная передача инсайдерской информации другому лицу</w:t>
            </w:r>
            <w:proofErr w:type="gramEnd"/>
          </w:p>
          <w:p w:rsidR="004F52C0" w:rsidRPr="00773F7E" w:rsidRDefault="004F52C0" w:rsidP="004F52C0">
            <w:pPr>
              <w:widowControl w:val="0"/>
              <w:tabs>
                <w:tab w:val="left" w:pos="5670"/>
              </w:tabs>
              <w:spacing w:after="0" w:line="240" w:lineRule="auto"/>
              <w:jc w:val="both"/>
              <w:rPr>
                <w:rFonts w:ascii="Times New Roman" w:eastAsia="Calibri" w:hAnsi="Times New Roman" w:cs="Times New Roman"/>
                <w:spacing w:val="-2"/>
                <w:sz w:val="28"/>
                <w:szCs w:val="28"/>
                <w:lang w:eastAsia="ru-RU"/>
              </w:rPr>
            </w:pPr>
          </w:p>
        </w:tc>
      </w:tr>
      <w:tr w:rsidR="004F52C0" w:rsidRPr="00773F7E" w:rsidTr="004F52C0">
        <w:trPr>
          <w:cantSplit/>
        </w:trPr>
        <w:tc>
          <w:tcPr>
            <w:tcW w:w="170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52C0">
            <w:pPr>
              <w:widowControl w:val="0"/>
              <w:spacing w:after="0" w:line="240" w:lineRule="auto"/>
              <w:rPr>
                <w:rFonts w:ascii="Times New Roman" w:eastAsia="Calibri" w:hAnsi="Times New Roman" w:cs="Times New Roman"/>
                <w:b/>
                <w:bCs/>
                <w:spacing w:val="-2"/>
                <w:sz w:val="28"/>
                <w:szCs w:val="28"/>
                <w:lang w:eastAsia="ru-RU"/>
              </w:rPr>
            </w:pPr>
            <w:r w:rsidRPr="00773F7E">
              <w:rPr>
                <w:rFonts w:ascii="Times New Roman" w:eastAsia="Calibri" w:hAnsi="Times New Roman" w:cs="Times New Roman"/>
                <w:b/>
                <w:bCs/>
                <w:spacing w:val="-2"/>
                <w:sz w:val="28"/>
                <w:szCs w:val="28"/>
                <w:lang w:eastAsia="ru-RU"/>
              </w:rPr>
              <w:t>Операции с финансовыми инструментами, иностранной валютой и (или) товарами (далее-операции)</w:t>
            </w:r>
          </w:p>
        </w:tc>
        <w:tc>
          <w:tcPr>
            <w:tcW w:w="329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52C0">
            <w:pPr>
              <w:widowControl w:val="0"/>
              <w:spacing w:after="0" w:line="240" w:lineRule="auto"/>
              <w:jc w:val="both"/>
              <w:rPr>
                <w:rFonts w:ascii="Times New Roman" w:hAnsi="Times New Roman" w:cs="Times New Roman"/>
                <w:sz w:val="28"/>
                <w:szCs w:val="28"/>
              </w:rPr>
            </w:pPr>
            <w:r w:rsidRPr="00773F7E">
              <w:rPr>
                <w:rFonts w:ascii="Times New Roman" w:hAnsi="Times New Roman" w:cs="Times New Roman"/>
                <w:sz w:val="28"/>
                <w:szCs w:val="28"/>
              </w:rPr>
              <w:t>совершение сделок и иные действия, направленные на приобретение, отчуждение, иное изменение прав на финансовые инструменты Общества, а также действия, связанные с принятием обязательств совершить указанные действия, в том числе выставление заявок (дача поручений);</w:t>
            </w:r>
          </w:p>
          <w:p w:rsidR="004F52C0" w:rsidRPr="00773F7E" w:rsidRDefault="004F52C0" w:rsidP="004F52C0">
            <w:pPr>
              <w:widowControl w:val="0"/>
              <w:spacing w:after="0" w:line="240" w:lineRule="auto"/>
              <w:jc w:val="both"/>
              <w:rPr>
                <w:rFonts w:ascii="Times New Roman" w:eastAsia="Times New Roman" w:hAnsi="Times New Roman" w:cs="Times New Roman"/>
                <w:sz w:val="28"/>
                <w:szCs w:val="28"/>
                <w:lang w:eastAsia="ru-RU"/>
              </w:rPr>
            </w:pPr>
          </w:p>
        </w:tc>
      </w:tr>
      <w:tr w:rsidR="004F52C0" w:rsidRPr="00773F7E" w:rsidTr="004F52C0">
        <w:trPr>
          <w:cantSplit/>
        </w:trPr>
        <w:tc>
          <w:tcPr>
            <w:tcW w:w="170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52C0">
            <w:pPr>
              <w:widowControl w:val="0"/>
              <w:spacing w:after="0" w:line="240" w:lineRule="auto"/>
              <w:rPr>
                <w:rFonts w:ascii="Times New Roman" w:eastAsia="Times New Roman" w:hAnsi="Times New Roman" w:cs="Times New Roman"/>
                <w:b/>
                <w:bCs/>
                <w:spacing w:val="-2"/>
                <w:sz w:val="28"/>
                <w:szCs w:val="28"/>
                <w:lang w:eastAsia="ru-RU"/>
              </w:rPr>
            </w:pPr>
            <w:r w:rsidRPr="00773F7E">
              <w:rPr>
                <w:rFonts w:ascii="Times New Roman" w:hAnsi="Times New Roman" w:cs="Times New Roman"/>
                <w:b/>
                <w:sz w:val="28"/>
                <w:szCs w:val="28"/>
              </w:rPr>
              <w:t>Организатор торговли</w:t>
            </w:r>
          </w:p>
        </w:tc>
        <w:tc>
          <w:tcPr>
            <w:tcW w:w="329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52C0">
            <w:pPr>
              <w:widowControl w:val="0"/>
              <w:spacing w:after="0" w:line="240" w:lineRule="auto"/>
              <w:jc w:val="both"/>
              <w:rPr>
                <w:rFonts w:ascii="Times New Roman" w:hAnsi="Times New Roman" w:cs="Times New Roman"/>
                <w:sz w:val="28"/>
                <w:szCs w:val="28"/>
              </w:rPr>
            </w:pPr>
            <w:r w:rsidRPr="00773F7E">
              <w:rPr>
                <w:rFonts w:ascii="Times New Roman" w:hAnsi="Times New Roman" w:cs="Times New Roman"/>
                <w:sz w:val="28"/>
                <w:szCs w:val="28"/>
              </w:rPr>
              <w:t>фондовая, валютная, товарная биржа, иная организация, которая в соответствии с федеральными законами осуществляет деятельность по организации торговли финансовыми инструментами, иностранной валютой и (или) товарами</w:t>
            </w:r>
          </w:p>
          <w:p w:rsidR="004F52C0" w:rsidRPr="00773F7E" w:rsidRDefault="004F52C0" w:rsidP="004F52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F52C0" w:rsidRPr="00773F7E" w:rsidTr="004F52C0">
        <w:trPr>
          <w:cantSplit/>
        </w:trPr>
        <w:tc>
          <w:tcPr>
            <w:tcW w:w="170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52C0">
            <w:pPr>
              <w:widowControl w:val="0"/>
              <w:spacing w:after="0" w:line="240" w:lineRule="auto"/>
              <w:rPr>
                <w:rFonts w:ascii="Times New Roman" w:eastAsia="Calibri" w:hAnsi="Times New Roman" w:cs="Times New Roman"/>
                <w:b/>
                <w:spacing w:val="-2"/>
                <w:sz w:val="28"/>
                <w:szCs w:val="28"/>
                <w:lang w:eastAsia="ru-RU"/>
              </w:rPr>
            </w:pPr>
            <w:r w:rsidRPr="00773F7E">
              <w:rPr>
                <w:rFonts w:ascii="Times New Roman" w:hAnsi="Times New Roman" w:cs="Times New Roman"/>
                <w:b/>
                <w:sz w:val="28"/>
                <w:szCs w:val="28"/>
              </w:rPr>
              <w:lastRenderedPageBreak/>
              <w:t>Перечень инсайдерской информации</w:t>
            </w:r>
          </w:p>
        </w:tc>
        <w:tc>
          <w:tcPr>
            <w:tcW w:w="329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52C0">
            <w:pPr>
              <w:widowControl w:val="0"/>
              <w:spacing w:after="0" w:line="240" w:lineRule="auto"/>
              <w:jc w:val="both"/>
              <w:rPr>
                <w:rFonts w:ascii="Times New Roman" w:hAnsi="Times New Roman" w:cs="Times New Roman"/>
                <w:sz w:val="28"/>
                <w:szCs w:val="28"/>
              </w:rPr>
            </w:pPr>
            <w:r w:rsidRPr="00773F7E">
              <w:rPr>
                <w:rFonts w:ascii="Times New Roman" w:hAnsi="Times New Roman" w:cs="Times New Roman"/>
                <w:sz w:val="28"/>
                <w:szCs w:val="28"/>
              </w:rPr>
              <w:t>перечень информации, определенный Обществом как инсайдерская информация, формируемый в соответствии с нормативными актами Банка России, утверждаемый в Обществе и подлежащий размещению на странице Общества в сети Интернет;</w:t>
            </w:r>
          </w:p>
          <w:p w:rsidR="004F52C0" w:rsidRPr="00773F7E" w:rsidRDefault="004F52C0" w:rsidP="004F52C0">
            <w:pPr>
              <w:widowControl w:val="0"/>
              <w:spacing w:after="0" w:line="240" w:lineRule="auto"/>
              <w:jc w:val="both"/>
              <w:rPr>
                <w:rFonts w:ascii="Times New Roman" w:eastAsia="Calibri" w:hAnsi="Times New Roman" w:cs="Times New Roman"/>
                <w:spacing w:val="-2"/>
                <w:sz w:val="28"/>
                <w:szCs w:val="28"/>
                <w:lang w:eastAsia="ru-RU"/>
              </w:rPr>
            </w:pPr>
          </w:p>
        </w:tc>
      </w:tr>
      <w:tr w:rsidR="004F52C0" w:rsidRPr="00773F7E" w:rsidTr="004F52C0">
        <w:trPr>
          <w:cantSplit/>
        </w:trPr>
        <w:tc>
          <w:tcPr>
            <w:tcW w:w="170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52C0">
            <w:pPr>
              <w:widowControl w:val="0"/>
              <w:spacing w:after="0" w:line="240" w:lineRule="auto"/>
              <w:rPr>
                <w:rFonts w:ascii="Times New Roman" w:eastAsia="Calibri" w:hAnsi="Times New Roman" w:cs="Times New Roman"/>
                <w:b/>
                <w:spacing w:val="-2"/>
                <w:sz w:val="28"/>
                <w:szCs w:val="28"/>
                <w:lang w:eastAsia="ru-RU"/>
              </w:rPr>
            </w:pPr>
            <w:r w:rsidRPr="00773F7E">
              <w:rPr>
                <w:rFonts w:ascii="Times New Roman" w:hAnsi="Times New Roman" w:cs="Times New Roman"/>
                <w:b/>
                <w:sz w:val="28"/>
                <w:szCs w:val="28"/>
              </w:rPr>
              <w:t>Предоставление (раскрытие) информации</w:t>
            </w:r>
          </w:p>
        </w:tc>
        <w:tc>
          <w:tcPr>
            <w:tcW w:w="329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52C0">
            <w:pPr>
              <w:widowControl w:val="0"/>
              <w:spacing w:after="0" w:line="240" w:lineRule="auto"/>
              <w:jc w:val="both"/>
              <w:rPr>
                <w:rFonts w:ascii="Times New Roman" w:hAnsi="Times New Roman" w:cs="Times New Roman"/>
                <w:sz w:val="28"/>
                <w:szCs w:val="28"/>
              </w:rPr>
            </w:pPr>
            <w:r w:rsidRPr="00773F7E">
              <w:rPr>
                <w:rFonts w:ascii="Times New Roman" w:hAnsi="Times New Roman" w:cs="Times New Roman"/>
                <w:sz w:val="28"/>
                <w:szCs w:val="28"/>
              </w:rPr>
              <w:t>обеспечение доступности информации всем заинтересованным в этом лицам независимо от целей получения данной информации в соответствии с процедурой, гарантирующей ее нахождение и получение</w:t>
            </w:r>
          </w:p>
          <w:p w:rsidR="004F52C0" w:rsidRPr="00773F7E" w:rsidRDefault="004F52C0" w:rsidP="004F52C0">
            <w:pPr>
              <w:widowControl w:val="0"/>
              <w:spacing w:after="0" w:line="240" w:lineRule="auto"/>
              <w:jc w:val="both"/>
              <w:rPr>
                <w:rFonts w:ascii="Times New Roman" w:eastAsia="Times New Roman" w:hAnsi="Times New Roman" w:cs="Times New Roman"/>
                <w:sz w:val="28"/>
                <w:szCs w:val="28"/>
                <w:lang w:eastAsia="ru-RU"/>
              </w:rPr>
            </w:pPr>
          </w:p>
        </w:tc>
      </w:tr>
      <w:tr w:rsidR="004F52C0" w:rsidRPr="00773F7E" w:rsidTr="004F52C0">
        <w:trPr>
          <w:cantSplit/>
        </w:trPr>
        <w:tc>
          <w:tcPr>
            <w:tcW w:w="170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52C0">
            <w:pPr>
              <w:widowControl w:val="0"/>
              <w:spacing w:after="0" w:line="240" w:lineRule="auto"/>
              <w:rPr>
                <w:rFonts w:ascii="Times New Roman" w:eastAsia="Calibri" w:hAnsi="Times New Roman" w:cs="Times New Roman"/>
                <w:b/>
                <w:spacing w:val="-2"/>
                <w:sz w:val="28"/>
                <w:szCs w:val="28"/>
                <w:lang w:eastAsia="ru-RU"/>
              </w:rPr>
            </w:pPr>
            <w:r w:rsidRPr="00773F7E">
              <w:rPr>
                <w:rFonts w:ascii="Times New Roman" w:hAnsi="Times New Roman" w:cs="Times New Roman"/>
                <w:b/>
                <w:sz w:val="28"/>
                <w:szCs w:val="28"/>
              </w:rPr>
              <w:t>Раскрытие инсайдерской информации</w:t>
            </w:r>
          </w:p>
        </w:tc>
        <w:tc>
          <w:tcPr>
            <w:tcW w:w="329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52C0">
            <w:pPr>
              <w:widowControl w:val="0"/>
              <w:spacing w:after="0" w:line="240" w:lineRule="auto"/>
              <w:jc w:val="both"/>
              <w:rPr>
                <w:rFonts w:ascii="Times New Roman" w:hAnsi="Times New Roman" w:cs="Times New Roman"/>
                <w:sz w:val="28"/>
                <w:szCs w:val="28"/>
              </w:rPr>
            </w:pPr>
            <w:r w:rsidRPr="00773F7E">
              <w:rPr>
                <w:rFonts w:ascii="Times New Roman" w:hAnsi="Times New Roman" w:cs="Times New Roman"/>
                <w:sz w:val="28"/>
                <w:szCs w:val="28"/>
              </w:rPr>
              <w:t>действующий в Обществе порядок раскрытия инсайдерской информации в соответствии с внутренним документом Общества, регулирующим порядок раскрытия информации в соответствии с требованиями законодательства Российской Федерации</w:t>
            </w:r>
          </w:p>
          <w:p w:rsidR="004F52C0" w:rsidRPr="00773F7E" w:rsidRDefault="004F52C0" w:rsidP="004F52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F52C0" w:rsidRPr="00773F7E" w:rsidTr="004F52C0">
        <w:trPr>
          <w:cantSplit/>
        </w:trPr>
        <w:tc>
          <w:tcPr>
            <w:tcW w:w="170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52C0">
            <w:pPr>
              <w:widowControl w:val="0"/>
              <w:spacing w:after="0" w:line="240" w:lineRule="auto"/>
              <w:rPr>
                <w:rFonts w:ascii="Times New Roman" w:eastAsia="Calibri" w:hAnsi="Times New Roman" w:cs="Times New Roman"/>
                <w:b/>
                <w:spacing w:val="-2"/>
                <w:sz w:val="28"/>
                <w:szCs w:val="28"/>
                <w:lang w:eastAsia="ru-RU"/>
              </w:rPr>
            </w:pPr>
            <w:r w:rsidRPr="00773F7E">
              <w:rPr>
                <w:rFonts w:ascii="Times New Roman" w:hAnsi="Times New Roman" w:cs="Times New Roman"/>
                <w:b/>
                <w:sz w:val="28"/>
                <w:szCs w:val="28"/>
              </w:rPr>
              <w:t>Распространение информации</w:t>
            </w:r>
          </w:p>
        </w:tc>
        <w:tc>
          <w:tcPr>
            <w:tcW w:w="329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52C0">
            <w:pPr>
              <w:widowControl w:val="0"/>
              <w:spacing w:after="0" w:line="240" w:lineRule="auto"/>
              <w:jc w:val="both"/>
              <w:rPr>
                <w:rFonts w:ascii="Times New Roman" w:hAnsi="Times New Roman" w:cs="Times New Roman"/>
                <w:sz w:val="28"/>
                <w:szCs w:val="28"/>
              </w:rPr>
            </w:pPr>
            <w:r w:rsidRPr="00773F7E">
              <w:rPr>
                <w:rFonts w:ascii="Times New Roman" w:hAnsi="Times New Roman" w:cs="Times New Roman"/>
                <w:sz w:val="28"/>
                <w:szCs w:val="28"/>
              </w:rPr>
              <w:t>действия:</w:t>
            </w:r>
          </w:p>
          <w:p w:rsidR="004F52C0" w:rsidRPr="00773F7E" w:rsidRDefault="004F52C0" w:rsidP="004F52C0">
            <w:pPr>
              <w:widowControl w:val="0"/>
              <w:spacing w:after="0" w:line="240" w:lineRule="auto"/>
              <w:jc w:val="both"/>
              <w:rPr>
                <w:rFonts w:ascii="Times New Roman" w:hAnsi="Times New Roman" w:cs="Times New Roman"/>
                <w:sz w:val="28"/>
                <w:szCs w:val="28"/>
              </w:rPr>
            </w:pPr>
            <w:r w:rsidRPr="00773F7E">
              <w:rPr>
                <w:rFonts w:ascii="Times New Roman" w:hAnsi="Times New Roman" w:cs="Times New Roman"/>
                <w:sz w:val="28"/>
                <w:szCs w:val="28"/>
              </w:rPr>
              <w:t>а) направленные на получение информации неопределенным кругом лиц или на передачу информации неопределенному кругу лиц, в том числе путем ее раскрытия в соответствии с законодательством Российской Федерации о ценных бумагах;</w:t>
            </w:r>
          </w:p>
          <w:p w:rsidR="004F52C0" w:rsidRPr="00773F7E" w:rsidRDefault="004F52C0" w:rsidP="004F52C0">
            <w:pPr>
              <w:widowControl w:val="0"/>
              <w:spacing w:after="0" w:line="240" w:lineRule="auto"/>
              <w:jc w:val="both"/>
              <w:rPr>
                <w:rFonts w:ascii="Times New Roman" w:hAnsi="Times New Roman" w:cs="Times New Roman"/>
                <w:sz w:val="28"/>
                <w:szCs w:val="28"/>
              </w:rPr>
            </w:pPr>
            <w:r w:rsidRPr="00773F7E">
              <w:rPr>
                <w:rFonts w:ascii="Times New Roman" w:hAnsi="Times New Roman" w:cs="Times New Roman"/>
                <w:sz w:val="28"/>
                <w:szCs w:val="28"/>
              </w:rPr>
              <w:t>б) связанные с опубликованием информации в средствах массовой информации, включая Интернет;</w:t>
            </w:r>
          </w:p>
          <w:p w:rsidR="004F52C0" w:rsidRPr="00773F7E" w:rsidRDefault="004F52C0" w:rsidP="004F52C0">
            <w:pPr>
              <w:widowControl w:val="0"/>
              <w:spacing w:after="0" w:line="240" w:lineRule="auto"/>
              <w:jc w:val="both"/>
              <w:rPr>
                <w:rFonts w:ascii="Times New Roman" w:hAnsi="Times New Roman" w:cs="Times New Roman"/>
                <w:sz w:val="28"/>
                <w:szCs w:val="28"/>
              </w:rPr>
            </w:pPr>
            <w:r w:rsidRPr="00773F7E">
              <w:rPr>
                <w:rFonts w:ascii="Times New Roman" w:hAnsi="Times New Roman" w:cs="Times New Roman"/>
                <w:sz w:val="28"/>
                <w:szCs w:val="28"/>
              </w:rPr>
              <w:t>в) связанные с распространением информации через электронные, информационно-телекоммуникационные сети общего пользования (включая сеть «Интернет»)</w:t>
            </w:r>
          </w:p>
          <w:p w:rsidR="004F52C0" w:rsidRPr="00773F7E" w:rsidRDefault="004F52C0" w:rsidP="004F52C0">
            <w:pPr>
              <w:widowControl w:val="0"/>
              <w:autoSpaceDE w:val="0"/>
              <w:autoSpaceDN w:val="0"/>
              <w:adjustRightInd w:val="0"/>
              <w:spacing w:after="0" w:line="240" w:lineRule="auto"/>
              <w:jc w:val="both"/>
              <w:rPr>
                <w:rFonts w:ascii="Times New Roman" w:eastAsia="Calibri" w:hAnsi="Times New Roman" w:cs="Times New Roman"/>
                <w:spacing w:val="-2"/>
                <w:sz w:val="28"/>
                <w:szCs w:val="28"/>
                <w:lang w:eastAsia="ru-RU"/>
              </w:rPr>
            </w:pPr>
          </w:p>
        </w:tc>
      </w:tr>
      <w:tr w:rsidR="004F52C0" w:rsidRPr="00773F7E" w:rsidTr="004F52C0">
        <w:trPr>
          <w:cantSplit/>
        </w:trPr>
        <w:tc>
          <w:tcPr>
            <w:tcW w:w="170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52C0">
            <w:pPr>
              <w:widowControl w:val="0"/>
              <w:spacing w:after="0" w:line="240" w:lineRule="auto"/>
              <w:rPr>
                <w:rFonts w:ascii="Times New Roman" w:eastAsia="Calibri" w:hAnsi="Times New Roman" w:cs="Times New Roman"/>
                <w:b/>
                <w:spacing w:val="-2"/>
                <w:sz w:val="28"/>
                <w:szCs w:val="28"/>
                <w:lang w:eastAsia="ru-RU"/>
              </w:rPr>
            </w:pPr>
            <w:r w:rsidRPr="00773F7E">
              <w:rPr>
                <w:rFonts w:ascii="Times New Roman" w:hAnsi="Times New Roman" w:cs="Times New Roman"/>
                <w:b/>
                <w:sz w:val="28"/>
                <w:szCs w:val="28"/>
              </w:rPr>
              <w:t>Список инсайдеров Общества</w:t>
            </w:r>
          </w:p>
        </w:tc>
        <w:tc>
          <w:tcPr>
            <w:tcW w:w="329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52C0">
            <w:pPr>
              <w:widowControl w:val="0"/>
              <w:spacing w:after="0" w:line="240" w:lineRule="auto"/>
              <w:jc w:val="both"/>
              <w:rPr>
                <w:rFonts w:ascii="Times New Roman" w:hAnsi="Times New Roman" w:cs="Times New Roman"/>
                <w:sz w:val="28"/>
                <w:szCs w:val="28"/>
              </w:rPr>
            </w:pPr>
            <w:r w:rsidRPr="00773F7E">
              <w:rPr>
                <w:rFonts w:ascii="Times New Roman" w:hAnsi="Times New Roman" w:cs="Times New Roman"/>
                <w:sz w:val="28"/>
                <w:szCs w:val="28"/>
              </w:rPr>
              <w:t>список лиц, определенных в статье 4 Закона, который содержит, в том числе персональные данные, являющиеся конфиденциальной информацией</w:t>
            </w:r>
          </w:p>
          <w:p w:rsidR="004F52C0" w:rsidRPr="00773F7E" w:rsidRDefault="004F52C0" w:rsidP="004F52C0">
            <w:pPr>
              <w:widowControl w:val="0"/>
              <w:spacing w:after="0" w:line="240" w:lineRule="auto"/>
              <w:jc w:val="both"/>
              <w:rPr>
                <w:rFonts w:ascii="Times New Roman" w:eastAsia="Calibri" w:hAnsi="Times New Roman" w:cs="Times New Roman"/>
                <w:spacing w:val="-2"/>
                <w:sz w:val="28"/>
                <w:szCs w:val="28"/>
                <w:lang w:eastAsia="ru-RU"/>
              </w:rPr>
            </w:pPr>
          </w:p>
        </w:tc>
      </w:tr>
      <w:tr w:rsidR="004F52C0" w:rsidRPr="00773F7E" w:rsidTr="004F52C0">
        <w:trPr>
          <w:cantSplit/>
        </w:trPr>
        <w:tc>
          <w:tcPr>
            <w:tcW w:w="170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52C0">
            <w:pPr>
              <w:widowControl w:val="0"/>
              <w:spacing w:after="0" w:line="240" w:lineRule="auto"/>
              <w:rPr>
                <w:rFonts w:ascii="Times New Roman" w:eastAsia="Calibri" w:hAnsi="Times New Roman" w:cs="Times New Roman"/>
                <w:b/>
                <w:spacing w:val="-2"/>
                <w:sz w:val="28"/>
                <w:szCs w:val="28"/>
                <w:lang w:eastAsia="ru-RU"/>
              </w:rPr>
            </w:pPr>
            <w:r w:rsidRPr="00773F7E">
              <w:rPr>
                <w:rFonts w:ascii="Times New Roman" w:hAnsi="Times New Roman" w:cs="Times New Roman"/>
                <w:b/>
                <w:sz w:val="28"/>
                <w:szCs w:val="28"/>
              </w:rPr>
              <w:lastRenderedPageBreak/>
              <w:t>Финансовые инструменты</w:t>
            </w:r>
          </w:p>
        </w:tc>
        <w:tc>
          <w:tcPr>
            <w:tcW w:w="329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52C0">
            <w:pPr>
              <w:widowControl w:val="0"/>
              <w:spacing w:after="0" w:line="240" w:lineRule="auto"/>
              <w:jc w:val="both"/>
              <w:rPr>
                <w:rFonts w:ascii="Times New Roman" w:hAnsi="Times New Roman" w:cs="Times New Roman"/>
                <w:sz w:val="28"/>
                <w:szCs w:val="28"/>
              </w:rPr>
            </w:pPr>
            <w:r w:rsidRPr="00773F7E">
              <w:rPr>
                <w:rFonts w:ascii="Times New Roman" w:hAnsi="Times New Roman" w:cs="Times New Roman"/>
                <w:sz w:val="28"/>
                <w:szCs w:val="28"/>
              </w:rPr>
              <w:t>ценные бумаги или  производные финансовые инструменты Общества, определяемые в соответствии с Федеральным законом от 22.04.1996 № 39 - ФЗ «О рынке ценных бумаг»</w:t>
            </w:r>
          </w:p>
          <w:p w:rsidR="004F52C0" w:rsidRPr="00773F7E" w:rsidRDefault="004F52C0" w:rsidP="004F52C0">
            <w:pPr>
              <w:widowControl w:val="0"/>
              <w:spacing w:after="0" w:line="240" w:lineRule="auto"/>
              <w:jc w:val="both"/>
              <w:rPr>
                <w:rFonts w:ascii="Times New Roman" w:eastAsia="Calibri" w:hAnsi="Times New Roman" w:cs="Times New Roman"/>
                <w:spacing w:val="-2"/>
                <w:sz w:val="28"/>
                <w:szCs w:val="28"/>
                <w:lang w:eastAsia="ru-RU"/>
              </w:rPr>
            </w:pPr>
          </w:p>
        </w:tc>
      </w:tr>
      <w:tr w:rsidR="004F52C0" w:rsidRPr="00773F7E" w:rsidTr="004F52C0">
        <w:trPr>
          <w:cantSplit/>
        </w:trPr>
        <w:tc>
          <w:tcPr>
            <w:tcW w:w="170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52C0">
            <w:pPr>
              <w:widowControl w:val="0"/>
              <w:spacing w:after="0" w:line="240" w:lineRule="auto"/>
              <w:rPr>
                <w:rFonts w:ascii="Times New Roman" w:eastAsia="Calibri" w:hAnsi="Times New Roman" w:cs="Times New Roman"/>
                <w:b/>
                <w:spacing w:val="-2"/>
                <w:sz w:val="28"/>
                <w:szCs w:val="28"/>
                <w:lang w:eastAsia="ru-RU"/>
              </w:rPr>
            </w:pPr>
            <w:r w:rsidRPr="00773F7E">
              <w:rPr>
                <w:rFonts w:ascii="Times New Roman" w:hAnsi="Times New Roman" w:cs="Times New Roman"/>
                <w:b/>
                <w:sz w:val="28"/>
                <w:szCs w:val="28"/>
              </w:rPr>
              <w:t>Инсайдерские финансовые инструменты</w:t>
            </w:r>
          </w:p>
        </w:tc>
        <w:tc>
          <w:tcPr>
            <w:tcW w:w="329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52C0">
            <w:pPr>
              <w:widowControl w:val="0"/>
              <w:spacing w:after="0" w:line="240" w:lineRule="auto"/>
              <w:jc w:val="both"/>
              <w:rPr>
                <w:rFonts w:ascii="Times New Roman" w:hAnsi="Times New Roman" w:cs="Times New Roman"/>
                <w:sz w:val="28"/>
                <w:szCs w:val="28"/>
              </w:rPr>
            </w:pPr>
            <w:r w:rsidRPr="00773F7E">
              <w:rPr>
                <w:rFonts w:ascii="Times New Roman" w:hAnsi="Times New Roman" w:cs="Times New Roman"/>
                <w:sz w:val="28"/>
                <w:szCs w:val="28"/>
              </w:rPr>
              <w:t>финансовые инструменты Общества, допущенные к торгам на регулируемом рынке</w:t>
            </w:r>
          </w:p>
          <w:p w:rsidR="004F52C0" w:rsidRPr="00773F7E" w:rsidRDefault="004F52C0" w:rsidP="004F52C0">
            <w:pPr>
              <w:widowControl w:val="0"/>
              <w:spacing w:after="0" w:line="240" w:lineRule="auto"/>
              <w:jc w:val="both"/>
              <w:rPr>
                <w:rFonts w:ascii="Times New Roman" w:eastAsia="Calibri" w:hAnsi="Times New Roman" w:cs="Times New Roman"/>
                <w:spacing w:val="-2"/>
                <w:sz w:val="28"/>
                <w:szCs w:val="28"/>
                <w:lang w:eastAsia="ru-RU"/>
              </w:rPr>
            </w:pPr>
          </w:p>
        </w:tc>
      </w:tr>
      <w:tr w:rsidR="004F52C0" w:rsidRPr="00773F7E" w:rsidTr="004F52C0">
        <w:trPr>
          <w:cantSplit/>
        </w:trPr>
        <w:tc>
          <w:tcPr>
            <w:tcW w:w="170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52C0">
            <w:pPr>
              <w:widowControl w:val="0"/>
              <w:spacing w:after="0" w:line="240" w:lineRule="auto"/>
              <w:jc w:val="both"/>
              <w:rPr>
                <w:rFonts w:ascii="Times New Roman" w:eastAsia="Calibri" w:hAnsi="Times New Roman" w:cs="Times New Roman"/>
                <w:b/>
                <w:spacing w:val="-2"/>
                <w:sz w:val="28"/>
                <w:szCs w:val="28"/>
                <w:lang w:eastAsia="ru-RU"/>
              </w:rPr>
            </w:pPr>
            <w:r w:rsidRPr="00773F7E">
              <w:rPr>
                <w:rFonts w:ascii="Times New Roman" w:hAnsi="Times New Roman" w:cs="Times New Roman"/>
                <w:b/>
                <w:sz w:val="28"/>
                <w:szCs w:val="28"/>
              </w:rPr>
              <w:t>Банк России</w:t>
            </w:r>
          </w:p>
        </w:tc>
        <w:tc>
          <w:tcPr>
            <w:tcW w:w="3295" w:type="pct"/>
            <w:tcBorders>
              <w:top w:val="single" w:sz="4" w:space="0" w:color="auto"/>
              <w:left w:val="single" w:sz="4" w:space="0" w:color="auto"/>
              <w:bottom w:val="single" w:sz="4" w:space="0" w:color="auto"/>
              <w:right w:val="single" w:sz="4" w:space="0" w:color="auto"/>
            </w:tcBorders>
            <w:tcMar>
              <w:left w:w="28" w:type="dxa"/>
              <w:right w:w="28" w:type="dxa"/>
            </w:tcMar>
          </w:tcPr>
          <w:p w:rsidR="004F52C0" w:rsidRPr="00773F7E" w:rsidRDefault="004F52C0" w:rsidP="004F52C0">
            <w:pPr>
              <w:widowControl w:val="0"/>
              <w:spacing w:after="0" w:line="240" w:lineRule="auto"/>
              <w:jc w:val="both"/>
              <w:rPr>
                <w:rFonts w:ascii="Times New Roman" w:hAnsi="Times New Roman" w:cs="Times New Roman"/>
                <w:sz w:val="28"/>
                <w:szCs w:val="28"/>
              </w:rPr>
            </w:pPr>
            <w:r w:rsidRPr="00773F7E">
              <w:rPr>
                <w:rFonts w:ascii="Times New Roman" w:hAnsi="Times New Roman" w:cs="Times New Roman"/>
                <w:sz w:val="28"/>
                <w:szCs w:val="28"/>
              </w:rPr>
              <w:t>Главное управление противодействия недобросовестным практикам поведения на открытом рынке</w:t>
            </w:r>
          </w:p>
          <w:p w:rsidR="004F52C0" w:rsidRPr="00773F7E" w:rsidRDefault="004F52C0" w:rsidP="004F52C0">
            <w:pPr>
              <w:widowControl w:val="0"/>
              <w:spacing w:after="0" w:line="240" w:lineRule="auto"/>
              <w:jc w:val="both"/>
              <w:rPr>
                <w:rFonts w:ascii="Times New Roman" w:eastAsia="Calibri" w:hAnsi="Times New Roman" w:cs="Times New Roman"/>
                <w:spacing w:val="-2"/>
                <w:sz w:val="28"/>
                <w:szCs w:val="28"/>
                <w:lang w:eastAsia="ru-RU"/>
              </w:rPr>
            </w:pPr>
          </w:p>
        </w:tc>
      </w:tr>
    </w:tbl>
    <w:p w:rsidR="004F52C0" w:rsidRPr="00773F7E" w:rsidRDefault="004F52C0" w:rsidP="004F52C0">
      <w:pPr>
        <w:widowControl w:val="0"/>
        <w:spacing w:after="0" w:line="240" w:lineRule="auto"/>
        <w:ind w:firstLine="709"/>
        <w:jc w:val="center"/>
        <w:rPr>
          <w:rFonts w:ascii="Times New Roman" w:hAnsi="Times New Roman" w:cs="Times New Roman"/>
          <w:b/>
          <w:sz w:val="28"/>
          <w:szCs w:val="28"/>
        </w:rPr>
      </w:pPr>
    </w:p>
    <w:p w:rsidR="004F52C0" w:rsidRPr="00773F7E" w:rsidRDefault="004F52C0" w:rsidP="004F52C0">
      <w:pPr>
        <w:widowControl w:val="0"/>
        <w:spacing w:after="0" w:line="240" w:lineRule="auto"/>
        <w:ind w:firstLine="709"/>
        <w:jc w:val="center"/>
        <w:rPr>
          <w:rFonts w:ascii="Times New Roman" w:hAnsi="Times New Roman" w:cs="Times New Roman"/>
          <w:b/>
          <w:sz w:val="28"/>
          <w:szCs w:val="28"/>
        </w:rPr>
      </w:pPr>
    </w:p>
    <w:p w:rsidR="004F52C0" w:rsidRPr="00773F7E" w:rsidRDefault="004F52C0" w:rsidP="004F52C0">
      <w:pPr>
        <w:widowControl w:val="0"/>
        <w:spacing w:after="0" w:line="240" w:lineRule="auto"/>
        <w:ind w:firstLine="709"/>
        <w:jc w:val="center"/>
        <w:rPr>
          <w:rFonts w:ascii="Times New Roman" w:hAnsi="Times New Roman" w:cs="Times New Roman"/>
          <w:b/>
          <w:sz w:val="28"/>
          <w:szCs w:val="28"/>
        </w:rPr>
      </w:pPr>
      <w:r w:rsidRPr="00773F7E">
        <w:rPr>
          <w:rFonts w:ascii="Times New Roman" w:hAnsi="Times New Roman" w:cs="Times New Roman"/>
          <w:b/>
          <w:sz w:val="28"/>
          <w:szCs w:val="28"/>
        </w:rPr>
        <w:t>3. Цели настоящего Положения</w:t>
      </w:r>
    </w:p>
    <w:p w:rsidR="004F52C0" w:rsidRPr="00773F7E" w:rsidRDefault="004F52C0" w:rsidP="004F52C0">
      <w:pPr>
        <w:widowControl w:val="0"/>
        <w:spacing w:after="0" w:line="240" w:lineRule="auto"/>
        <w:ind w:firstLine="709"/>
        <w:jc w:val="center"/>
        <w:rPr>
          <w:rFonts w:ascii="Times New Roman" w:hAnsi="Times New Roman" w:cs="Times New Roman"/>
          <w:b/>
          <w:sz w:val="28"/>
          <w:szCs w:val="28"/>
        </w:rPr>
      </w:pP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Целями настоящего Положения являются:</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 исполнение Обществом требований законодательства Российской Федерации по противодействию неправомерному использованию инсайдерской информации и манипулированию рынком;</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-недопущение манипулирования ценами на инсайдерские финансовые инструменты Общества.</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 защита прав и имущественных интересов акционеров Общества и иных владельцев ценных бумаг Общества;</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 защита репутации Общества и повышения уровня доверия к Обществу со стороны акционеров, потенциальных инвесторов, кредиторов, партнеров, профессиональных участников рынка ценных бумаг, государственных органов и иных заинтересованных лиц;</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 обеспечение экономической безопасности Общества;</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 установление общих норм защиты сведений, составляющих инсайдерскую информацию Общества;</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 xml:space="preserve">- </w:t>
      </w:r>
      <w:proofErr w:type="gramStart"/>
      <w:r w:rsidRPr="00773F7E">
        <w:rPr>
          <w:rFonts w:ascii="Times New Roman" w:hAnsi="Times New Roman" w:cs="Times New Roman"/>
          <w:sz w:val="28"/>
          <w:szCs w:val="28"/>
        </w:rPr>
        <w:t>контроль за</w:t>
      </w:r>
      <w:proofErr w:type="gramEnd"/>
      <w:r w:rsidRPr="00773F7E">
        <w:rPr>
          <w:rFonts w:ascii="Times New Roman" w:hAnsi="Times New Roman" w:cs="Times New Roman"/>
          <w:sz w:val="28"/>
          <w:szCs w:val="28"/>
        </w:rPr>
        <w:t xml:space="preserve"> деятельностью лиц, допущенных к инсайдерской информации Общества.</w:t>
      </w:r>
    </w:p>
    <w:p w:rsidR="004F52C0" w:rsidRPr="00773F7E" w:rsidRDefault="004F52C0" w:rsidP="004F52C0">
      <w:pPr>
        <w:widowControl w:val="0"/>
        <w:spacing w:after="0" w:line="240" w:lineRule="auto"/>
        <w:ind w:firstLine="709"/>
        <w:jc w:val="center"/>
        <w:rPr>
          <w:rFonts w:ascii="Times New Roman" w:hAnsi="Times New Roman" w:cs="Times New Roman"/>
          <w:b/>
          <w:sz w:val="28"/>
          <w:szCs w:val="28"/>
        </w:rPr>
      </w:pPr>
      <w:r w:rsidRPr="00773F7E">
        <w:rPr>
          <w:rFonts w:ascii="Times New Roman" w:hAnsi="Times New Roman" w:cs="Times New Roman"/>
          <w:b/>
          <w:sz w:val="28"/>
          <w:szCs w:val="28"/>
        </w:rPr>
        <w:t>4. Инсайдерская информация</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p>
    <w:p w:rsidR="004F52C0" w:rsidRPr="00773F7E" w:rsidRDefault="004F52C0" w:rsidP="004F52C0">
      <w:pPr>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 xml:space="preserve">4.1. </w:t>
      </w:r>
      <w:proofErr w:type="gramStart"/>
      <w:r w:rsidRPr="00773F7E">
        <w:rPr>
          <w:rFonts w:ascii="Times New Roman" w:hAnsi="Times New Roman" w:cs="Times New Roman"/>
          <w:sz w:val="28"/>
          <w:szCs w:val="28"/>
        </w:rPr>
        <w:t xml:space="preserve">Под инсайдерской информацией понимается точная и конкретная информация, которая не была распространена или предоставлена (в том числе </w:t>
      </w:r>
      <w:r w:rsidRPr="00773F7E">
        <w:rPr>
          <w:rFonts w:ascii="Times New Roman" w:hAnsi="Times New Roman" w:cs="Times New Roman"/>
          <w:sz w:val="28"/>
          <w:szCs w:val="28"/>
        </w:rPr>
        <w:lastRenderedPageBreak/>
        <w:t>сведения, составляющие коммерческую, служебную, банковскую тайну, тайну связи (в части информации о почтовых переводах денежных средств) и иную охраняемую законом тайну), распространение или предоставление которой может оказать существенное влияние на цены финансовых инструментов, иностранной валюты и (или) товаров (в том числе сведения, касающиеся</w:t>
      </w:r>
      <w:proofErr w:type="gramEnd"/>
      <w:r w:rsidRPr="00773F7E">
        <w:rPr>
          <w:rFonts w:ascii="Times New Roman" w:hAnsi="Times New Roman" w:cs="Times New Roman"/>
          <w:sz w:val="28"/>
          <w:szCs w:val="28"/>
        </w:rPr>
        <w:t xml:space="preserve"> одного или нескольких эмитентов эмиссионных ценных бумаг (далее - эмитент), одной или нескольких управляющих компаний инвестиционных фондов, паевых инвестиционных фондов и негосударственных пенсионных фондов).</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4.2. К инсайдерской информации Общества относится информация, исчерпывающий перечень которой утверждается нормативным актом Банка России, а также иная информация, включенная в перечень инсайдерской информации Общества.</w:t>
      </w:r>
    </w:p>
    <w:p w:rsidR="004F52C0" w:rsidRPr="00773F7E" w:rsidRDefault="004F52C0" w:rsidP="004F52C0">
      <w:pPr>
        <w:widowControl w:val="0"/>
        <w:spacing w:after="0" w:line="240" w:lineRule="auto"/>
        <w:ind w:firstLine="709"/>
        <w:jc w:val="both"/>
        <w:rPr>
          <w:rFonts w:ascii="Times New Roman" w:hAnsi="Times New Roman" w:cs="Times New Roman"/>
          <w:color w:val="000000" w:themeColor="text1"/>
          <w:sz w:val="28"/>
          <w:szCs w:val="28"/>
        </w:rPr>
      </w:pPr>
      <w:r w:rsidRPr="00773F7E">
        <w:rPr>
          <w:rFonts w:ascii="Times New Roman" w:hAnsi="Times New Roman" w:cs="Times New Roman"/>
          <w:sz w:val="28"/>
          <w:szCs w:val="28"/>
        </w:rPr>
        <w:t xml:space="preserve">4.3. </w:t>
      </w:r>
      <w:r w:rsidRPr="00773F7E">
        <w:rPr>
          <w:rFonts w:ascii="Times New Roman" w:hAnsi="Times New Roman" w:cs="Times New Roman"/>
          <w:color w:val="000000" w:themeColor="text1"/>
          <w:sz w:val="28"/>
          <w:szCs w:val="28"/>
        </w:rPr>
        <w:t xml:space="preserve">Перечень инсайдерской информации Общества утверждается приказом генерального директора. </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4.4. Сведения, не относящиеся к инсайдерской информации:</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 xml:space="preserve">- сведения, ставшие доступными неограниченному кругу лиц, в том числе в результате их распространения; </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 осуществленные на основе общедоступной информации исследования, прогнозы и оценки в отношении финансовых инструментов и (или) товаров Общества, а также рекомендации и (или) предложения об осуществлении операций с финансовыми инструментами, иностранной валютой и (или) товарами Общества;</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 инсайдерская информация после ее официального опубликования.</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4.5. В случае если после раскрытия или предоставления инсайдерской информации, сведения, входящие в состав указанной информации, изменяется, информация об этом должна быть в том же порядке раскрыта или представлена не позднее следующего рабочего дня после того, как о таких изменениях стало или должно было стать известно Обществу.</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 xml:space="preserve">4.6. Ответственность за актуализацию перечня инсайдерской информации возлагается на подразделение направления корпоративной работы, в обязанности которого входит осуществление </w:t>
      </w:r>
      <w:proofErr w:type="gramStart"/>
      <w:r w:rsidRPr="00773F7E">
        <w:rPr>
          <w:rFonts w:ascii="Times New Roman" w:hAnsi="Times New Roman" w:cs="Times New Roman"/>
          <w:sz w:val="28"/>
          <w:szCs w:val="28"/>
        </w:rPr>
        <w:t>контроля за</w:t>
      </w:r>
      <w:proofErr w:type="gramEnd"/>
      <w:r w:rsidRPr="00773F7E">
        <w:rPr>
          <w:rFonts w:ascii="Times New Roman" w:hAnsi="Times New Roman" w:cs="Times New Roman"/>
          <w:sz w:val="28"/>
          <w:szCs w:val="28"/>
        </w:rPr>
        <w:t xml:space="preserve"> соблюдением Закона и принятых в соответствие с ним нормативных актов.</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4.7. Информация, включенная в перечень инсайдерской информации Общества, подлежит раскрытию Обществом в соответствии с правилами раскрытия инсайдерской информации, в порядке, установленном законодательством Российской Федерации об обязательном раскрытии информации эмитентами эмиссионных ценных бумаг.</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 xml:space="preserve">4.8. Функция по установлению того, подпадает ли информация под определение инсайдерской информации, возлагается на структурное подразделение, </w:t>
      </w:r>
      <w:r w:rsidRPr="00773F7E">
        <w:rPr>
          <w:rFonts w:ascii="Times New Roman" w:hAnsi="Times New Roman" w:cs="Times New Roman"/>
          <w:sz w:val="28"/>
          <w:szCs w:val="28"/>
        </w:rPr>
        <w:lastRenderedPageBreak/>
        <w:t xml:space="preserve">в обязанности которого входит осуществление </w:t>
      </w:r>
      <w:proofErr w:type="gramStart"/>
      <w:r w:rsidRPr="00773F7E">
        <w:rPr>
          <w:rFonts w:ascii="Times New Roman" w:hAnsi="Times New Roman" w:cs="Times New Roman"/>
          <w:sz w:val="28"/>
          <w:szCs w:val="28"/>
        </w:rPr>
        <w:t>контроля за</w:t>
      </w:r>
      <w:proofErr w:type="gramEnd"/>
      <w:r w:rsidRPr="00773F7E">
        <w:rPr>
          <w:rFonts w:ascii="Times New Roman" w:hAnsi="Times New Roman" w:cs="Times New Roman"/>
          <w:sz w:val="28"/>
          <w:szCs w:val="28"/>
        </w:rPr>
        <w:t xml:space="preserve"> соблюдением Закона и принятых в соответствие с ним нормативных актов.</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4.9. В Обществе установлены правила обращения с инсайдерской информацией, определенные в Приложении 2 к настоящему Положению.</w:t>
      </w:r>
    </w:p>
    <w:p w:rsidR="004F52C0" w:rsidRPr="00773F7E" w:rsidRDefault="004F52C0" w:rsidP="004F52C0">
      <w:pPr>
        <w:widowControl w:val="0"/>
        <w:spacing w:after="0" w:line="240" w:lineRule="auto"/>
        <w:ind w:firstLine="709"/>
        <w:jc w:val="center"/>
        <w:rPr>
          <w:rFonts w:ascii="Times New Roman" w:hAnsi="Times New Roman" w:cs="Times New Roman"/>
          <w:b/>
          <w:sz w:val="28"/>
          <w:szCs w:val="28"/>
        </w:rPr>
      </w:pPr>
    </w:p>
    <w:p w:rsidR="004F52C0" w:rsidRPr="00773F7E" w:rsidRDefault="004F52C0" w:rsidP="004F52C0">
      <w:pPr>
        <w:widowControl w:val="0"/>
        <w:spacing w:after="0" w:line="240" w:lineRule="auto"/>
        <w:ind w:firstLine="709"/>
        <w:jc w:val="center"/>
        <w:rPr>
          <w:rFonts w:ascii="Times New Roman" w:hAnsi="Times New Roman" w:cs="Times New Roman"/>
          <w:b/>
          <w:sz w:val="28"/>
          <w:szCs w:val="28"/>
        </w:rPr>
      </w:pPr>
      <w:r w:rsidRPr="00773F7E">
        <w:rPr>
          <w:rFonts w:ascii="Times New Roman" w:hAnsi="Times New Roman" w:cs="Times New Roman"/>
          <w:b/>
          <w:sz w:val="28"/>
          <w:szCs w:val="28"/>
        </w:rPr>
        <w:t>5. Правила составления списка инсайдеров</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5.1. В целях учета инсайдеров в Обществе организовано ведение  Списка инсайдеров Общества.</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5.2. Общество ведет список инсайдеров как эмитент, акции которого обращаются на рынке ценных бумаг Российской Федерации.</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5.3. Общество обязано вести список инсайдеров по любому иному основанию, предусмотренному законодательством Российской Федерации, в случае возникновения такого основания.</w:t>
      </w:r>
    </w:p>
    <w:p w:rsidR="004F52C0" w:rsidRPr="004F52C0" w:rsidRDefault="004F52C0" w:rsidP="004F52C0">
      <w:pPr>
        <w:widowControl w:val="0"/>
        <w:spacing w:after="0" w:line="240" w:lineRule="auto"/>
        <w:ind w:firstLine="709"/>
        <w:jc w:val="both"/>
        <w:rPr>
          <w:rFonts w:ascii="Times New Roman" w:hAnsi="Times New Roman" w:cs="Times New Roman"/>
          <w:sz w:val="28"/>
          <w:szCs w:val="28"/>
        </w:rPr>
      </w:pPr>
      <w:r w:rsidRPr="004F52C0">
        <w:rPr>
          <w:rFonts w:ascii="Times New Roman" w:hAnsi="Times New Roman" w:cs="Times New Roman"/>
          <w:sz w:val="28"/>
          <w:szCs w:val="28"/>
        </w:rPr>
        <w:t>5.4. Инсайдерами Общества являются и в список инсайдеров Общества включаются:</w:t>
      </w:r>
    </w:p>
    <w:p w:rsidR="004F52C0" w:rsidRPr="004F52C0" w:rsidRDefault="004F52C0" w:rsidP="004F52C0">
      <w:pPr>
        <w:widowControl w:val="0"/>
        <w:numPr>
          <w:ilvl w:val="0"/>
          <w:numId w:val="42"/>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лица, имеющие доступ к инсайдерской информации Общества на основании договоров, заключенных Обществом с соответствующими лицами;</w:t>
      </w:r>
    </w:p>
    <w:p w:rsidR="004F52C0" w:rsidRPr="004F52C0" w:rsidRDefault="004F52C0" w:rsidP="004F52C0">
      <w:pPr>
        <w:widowControl w:val="0"/>
        <w:numPr>
          <w:ilvl w:val="0"/>
          <w:numId w:val="42"/>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Члены Совета Директоров</w:t>
      </w:r>
      <w:r w:rsidRPr="004F52C0">
        <w:rPr>
          <w:rFonts w:ascii="Times New Roman" w:hAnsi="Times New Roman" w:cs="Times New Roman"/>
          <w:sz w:val="28"/>
          <w:szCs w:val="28"/>
          <w:lang w:val="en-US"/>
        </w:rPr>
        <w:t>;</w:t>
      </w:r>
    </w:p>
    <w:p w:rsidR="004F52C0" w:rsidRPr="004F52C0" w:rsidRDefault="004F52C0" w:rsidP="004F52C0">
      <w:pPr>
        <w:widowControl w:val="0"/>
        <w:numPr>
          <w:ilvl w:val="0"/>
          <w:numId w:val="42"/>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Единоличный исполнительный орган</w:t>
      </w:r>
      <w:r w:rsidRPr="004F52C0">
        <w:rPr>
          <w:rFonts w:ascii="Times New Roman" w:hAnsi="Times New Roman" w:cs="Times New Roman"/>
          <w:sz w:val="28"/>
          <w:szCs w:val="28"/>
          <w:lang w:val="en-US"/>
        </w:rPr>
        <w:t>;</w:t>
      </w:r>
    </w:p>
    <w:p w:rsidR="004F52C0" w:rsidRPr="004F52C0" w:rsidRDefault="004F52C0" w:rsidP="004F52C0">
      <w:pPr>
        <w:widowControl w:val="0"/>
        <w:numPr>
          <w:ilvl w:val="0"/>
          <w:numId w:val="42"/>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Члены Ревизионной комиссии</w:t>
      </w:r>
      <w:r w:rsidRPr="004F52C0">
        <w:rPr>
          <w:rFonts w:ascii="Times New Roman" w:hAnsi="Times New Roman" w:cs="Times New Roman"/>
          <w:sz w:val="28"/>
          <w:szCs w:val="28"/>
          <w:lang w:val="en-US"/>
        </w:rPr>
        <w:t>;</w:t>
      </w:r>
    </w:p>
    <w:p w:rsidR="004F52C0" w:rsidRPr="004F52C0" w:rsidRDefault="004F52C0" w:rsidP="004F52C0">
      <w:pPr>
        <w:widowControl w:val="0"/>
        <w:numPr>
          <w:ilvl w:val="0"/>
          <w:numId w:val="42"/>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Информационные агентства, осуществляющие раскрытие или предоставление информации Общества;</w:t>
      </w:r>
    </w:p>
    <w:p w:rsidR="004F52C0" w:rsidRPr="004F52C0" w:rsidRDefault="004F52C0" w:rsidP="004F52C0">
      <w:pPr>
        <w:widowControl w:val="0"/>
        <w:numPr>
          <w:ilvl w:val="0"/>
          <w:numId w:val="42"/>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Лица, осуществляющие присвоение рейтингов Обществу, а также ценным бумагам Общества;</w:t>
      </w:r>
    </w:p>
    <w:p w:rsidR="004F52C0" w:rsidRPr="004F52C0" w:rsidRDefault="004F52C0" w:rsidP="004F52C0">
      <w:pPr>
        <w:widowControl w:val="0"/>
        <w:numPr>
          <w:ilvl w:val="0"/>
          <w:numId w:val="42"/>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Физические лица, имеющие доступ к инсайдерской информации Общества на основании трудовых и (или) гражданско-правовых договоров, заключенных с соответствующими лицами;</w:t>
      </w:r>
    </w:p>
    <w:p w:rsidR="004F52C0" w:rsidRPr="004F52C0" w:rsidRDefault="004F52C0" w:rsidP="004F52C0">
      <w:pPr>
        <w:widowControl w:val="0"/>
        <w:numPr>
          <w:ilvl w:val="0"/>
          <w:numId w:val="42"/>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Иные лица, включение которых в список инсайдеров Общества обязательно в силу требований законодательства Российской Федерации</w:t>
      </w:r>
    </w:p>
    <w:p w:rsidR="004F52C0" w:rsidRPr="004F52C0" w:rsidRDefault="004F52C0" w:rsidP="004F52C0">
      <w:pPr>
        <w:widowControl w:val="0"/>
        <w:spacing w:after="0" w:line="240" w:lineRule="auto"/>
        <w:ind w:firstLine="709"/>
        <w:jc w:val="both"/>
        <w:rPr>
          <w:rFonts w:ascii="Times New Roman" w:hAnsi="Times New Roman" w:cs="Times New Roman"/>
          <w:sz w:val="28"/>
          <w:szCs w:val="28"/>
        </w:rPr>
      </w:pPr>
    </w:p>
    <w:p w:rsidR="004F52C0" w:rsidRPr="004F52C0" w:rsidRDefault="004F52C0" w:rsidP="004F52C0">
      <w:pPr>
        <w:widowControl w:val="0"/>
        <w:spacing w:after="0" w:line="240" w:lineRule="auto"/>
        <w:ind w:firstLine="709"/>
        <w:jc w:val="both"/>
        <w:rPr>
          <w:rFonts w:ascii="Times New Roman" w:hAnsi="Times New Roman" w:cs="Times New Roman"/>
          <w:sz w:val="28"/>
          <w:szCs w:val="28"/>
        </w:rPr>
      </w:pPr>
      <w:r w:rsidRPr="004F52C0">
        <w:rPr>
          <w:rFonts w:ascii="Times New Roman" w:hAnsi="Times New Roman" w:cs="Times New Roman"/>
          <w:sz w:val="28"/>
          <w:szCs w:val="28"/>
        </w:rPr>
        <w:t>Список инсайдеров Общества должен содержать следующую информацию об Обществе:</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полное фирменное наименование Общества</w:t>
      </w:r>
      <w:r w:rsidRPr="004F52C0">
        <w:rPr>
          <w:rFonts w:ascii="Times New Roman" w:hAnsi="Times New Roman" w:cs="Times New Roman"/>
          <w:sz w:val="28"/>
          <w:szCs w:val="28"/>
          <w:lang w:val="en-US"/>
        </w:rPr>
        <w:t>;</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сокращенное фирменное наименование Общества</w:t>
      </w:r>
      <w:r w:rsidRPr="004F52C0">
        <w:rPr>
          <w:rFonts w:ascii="Times New Roman" w:hAnsi="Times New Roman" w:cs="Times New Roman"/>
          <w:sz w:val="28"/>
          <w:szCs w:val="28"/>
          <w:lang w:val="en-US"/>
        </w:rPr>
        <w:t>;</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ИНН Общества</w:t>
      </w:r>
      <w:r w:rsidRPr="004F52C0">
        <w:rPr>
          <w:rFonts w:ascii="Times New Roman" w:hAnsi="Times New Roman" w:cs="Times New Roman"/>
          <w:sz w:val="28"/>
          <w:szCs w:val="28"/>
          <w:lang w:val="en-US"/>
        </w:rPr>
        <w:t>;</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ОГРН Общества</w:t>
      </w:r>
      <w:r w:rsidRPr="004F52C0">
        <w:rPr>
          <w:rFonts w:ascii="Times New Roman" w:hAnsi="Times New Roman" w:cs="Times New Roman"/>
          <w:sz w:val="28"/>
          <w:szCs w:val="28"/>
          <w:lang w:val="en-US"/>
        </w:rPr>
        <w:t>;</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lastRenderedPageBreak/>
        <w:t>место нахождения и почтовый адрес;</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контактный телефон, факс, и адрес электронной почты Общества</w:t>
      </w:r>
    </w:p>
    <w:p w:rsidR="004F52C0" w:rsidRPr="004F52C0" w:rsidRDefault="004F52C0" w:rsidP="004F52C0">
      <w:pPr>
        <w:widowControl w:val="0"/>
        <w:spacing w:after="0" w:line="240" w:lineRule="auto"/>
        <w:ind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 xml:space="preserve">Список инсайдеров Общества может содержать следующую информацию об </w:t>
      </w:r>
      <w:proofErr w:type="gramStart"/>
      <w:r w:rsidRPr="004F52C0">
        <w:rPr>
          <w:rFonts w:ascii="Times New Roman" w:hAnsi="Times New Roman" w:cs="Times New Roman"/>
          <w:sz w:val="28"/>
          <w:szCs w:val="28"/>
        </w:rPr>
        <w:t>инсайдерах-юридических</w:t>
      </w:r>
      <w:proofErr w:type="gramEnd"/>
      <w:r w:rsidRPr="004F52C0">
        <w:rPr>
          <w:rFonts w:ascii="Times New Roman" w:hAnsi="Times New Roman" w:cs="Times New Roman"/>
          <w:sz w:val="28"/>
          <w:szCs w:val="28"/>
        </w:rPr>
        <w:t xml:space="preserve"> лицах:</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полное фирменное наименование</w:t>
      </w:r>
      <w:r w:rsidRPr="004F52C0">
        <w:rPr>
          <w:rFonts w:ascii="Times New Roman" w:hAnsi="Times New Roman" w:cs="Times New Roman"/>
          <w:sz w:val="28"/>
          <w:szCs w:val="28"/>
          <w:lang w:val="en-US"/>
        </w:rPr>
        <w:t>;</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ИНН</w:t>
      </w:r>
      <w:r w:rsidRPr="004F52C0">
        <w:rPr>
          <w:rFonts w:ascii="Times New Roman" w:hAnsi="Times New Roman" w:cs="Times New Roman"/>
          <w:sz w:val="28"/>
          <w:szCs w:val="28"/>
          <w:lang w:val="en-US"/>
        </w:rPr>
        <w:t>;</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ОГРН</w:t>
      </w:r>
      <w:r w:rsidRPr="004F52C0">
        <w:rPr>
          <w:rFonts w:ascii="Times New Roman" w:hAnsi="Times New Roman" w:cs="Times New Roman"/>
          <w:sz w:val="28"/>
          <w:szCs w:val="28"/>
          <w:lang w:val="en-US"/>
        </w:rPr>
        <w:t>;</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место нахождения и почтовый адрес;</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контактный телефон, факс и адрес электронной почты.</w:t>
      </w:r>
    </w:p>
    <w:p w:rsidR="004F52C0" w:rsidRPr="004F52C0" w:rsidRDefault="004F52C0" w:rsidP="004F52C0">
      <w:pPr>
        <w:widowControl w:val="0"/>
        <w:spacing w:after="0" w:line="240" w:lineRule="auto"/>
        <w:ind w:firstLine="709"/>
        <w:contextualSpacing/>
        <w:jc w:val="both"/>
        <w:rPr>
          <w:rFonts w:ascii="Times New Roman" w:hAnsi="Times New Roman" w:cs="Times New Roman"/>
          <w:sz w:val="28"/>
          <w:szCs w:val="28"/>
        </w:rPr>
      </w:pPr>
    </w:p>
    <w:p w:rsidR="004F52C0" w:rsidRPr="004F52C0" w:rsidRDefault="004F52C0" w:rsidP="004F52C0">
      <w:pPr>
        <w:widowControl w:val="0"/>
        <w:spacing w:after="0" w:line="240" w:lineRule="auto"/>
        <w:ind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 xml:space="preserve">Список инсайдеров Общества может содержать следующую информацию об </w:t>
      </w:r>
      <w:proofErr w:type="gramStart"/>
      <w:r w:rsidRPr="004F52C0">
        <w:rPr>
          <w:rFonts w:ascii="Times New Roman" w:hAnsi="Times New Roman" w:cs="Times New Roman"/>
          <w:sz w:val="28"/>
          <w:szCs w:val="28"/>
        </w:rPr>
        <w:t>инсайдерах-физических</w:t>
      </w:r>
      <w:proofErr w:type="gramEnd"/>
      <w:r w:rsidRPr="004F52C0">
        <w:rPr>
          <w:rFonts w:ascii="Times New Roman" w:hAnsi="Times New Roman" w:cs="Times New Roman"/>
          <w:sz w:val="28"/>
          <w:szCs w:val="28"/>
        </w:rPr>
        <w:t xml:space="preserve"> лицах:</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фамилию, имя, отчество</w:t>
      </w:r>
      <w:r w:rsidRPr="004F52C0">
        <w:rPr>
          <w:rFonts w:ascii="Times New Roman" w:hAnsi="Times New Roman" w:cs="Times New Roman"/>
          <w:sz w:val="28"/>
          <w:szCs w:val="28"/>
          <w:lang w:val="en-US"/>
        </w:rPr>
        <w:t>;</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сведения о дате и месте рождения физического лица;</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сведения о документе, удостоверяющем личность (серия, номер)</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сведения о дате выдачи документа, удостоверяющего личность, и об органе, выдавшем документ (наименование, код подразделения)</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сведения о месте жительства физического лица</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сведения об адресе, по которому физическое лицо получает информацию (документы).</w:t>
      </w:r>
    </w:p>
    <w:p w:rsidR="004F52C0" w:rsidRPr="004F52C0" w:rsidRDefault="004F52C0" w:rsidP="004F52C0">
      <w:pPr>
        <w:widowControl w:val="0"/>
        <w:spacing w:after="0" w:line="240" w:lineRule="auto"/>
        <w:ind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 xml:space="preserve">Список инсайдеров Общества должен содержать сведения о дате и основании включения лица в список инсайдеров Общества, а также сведения о дате и основании исключения лица из Списка Инсайдеров Общества </w:t>
      </w:r>
    </w:p>
    <w:p w:rsidR="004F52C0" w:rsidRPr="004F52C0" w:rsidRDefault="004F52C0" w:rsidP="004F52C0">
      <w:pPr>
        <w:widowControl w:val="0"/>
        <w:spacing w:after="0" w:line="240" w:lineRule="auto"/>
        <w:ind w:firstLine="709"/>
        <w:jc w:val="both"/>
        <w:rPr>
          <w:rFonts w:ascii="Times New Roman" w:hAnsi="Times New Roman" w:cs="Times New Roman"/>
          <w:color w:val="000000" w:themeColor="text1"/>
          <w:sz w:val="28"/>
          <w:szCs w:val="28"/>
        </w:rPr>
      </w:pPr>
      <w:r w:rsidRPr="004F52C0">
        <w:rPr>
          <w:rFonts w:ascii="Times New Roman" w:hAnsi="Times New Roman" w:cs="Times New Roman"/>
          <w:sz w:val="28"/>
          <w:szCs w:val="28"/>
        </w:rPr>
        <w:t xml:space="preserve">5.5. </w:t>
      </w:r>
      <w:r w:rsidRPr="004F52C0">
        <w:rPr>
          <w:rFonts w:ascii="Times New Roman" w:hAnsi="Times New Roman" w:cs="Times New Roman"/>
          <w:color w:val="000000" w:themeColor="text1"/>
          <w:sz w:val="28"/>
          <w:szCs w:val="28"/>
        </w:rPr>
        <w:t>Ведение списка инсайдеров Общества возлагается на структурное подразделение направления корпоративной работы.</w:t>
      </w:r>
    </w:p>
    <w:p w:rsidR="004F52C0" w:rsidRPr="004F52C0" w:rsidRDefault="004F52C0" w:rsidP="004F52C0">
      <w:pPr>
        <w:widowControl w:val="0"/>
        <w:spacing w:after="0" w:line="240" w:lineRule="auto"/>
        <w:ind w:firstLine="709"/>
        <w:jc w:val="both"/>
        <w:rPr>
          <w:rFonts w:ascii="Times New Roman" w:hAnsi="Times New Roman" w:cs="Times New Roman"/>
          <w:sz w:val="28"/>
          <w:szCs w:val="28"/>
        </w:rPr>
      </w:pPr>
      <w:r w:rsidRPr="004F52C0">
        <w:rPr>
          <w:rFonts w:ascii="Times New Roman" w:hAnsi="Times New Roman" w:cs="Times New Roman"/>
          <w:sz w:val="28"/>
          <w:szCs w:val="28"/>
        </w:rPr>
        <w:t>5.6. Список инсайдеров передается организаторам торговли, через которые совершаются операции с финансовыми инструментами, в Банк России по письменному требованию (запросу) о передаче списка инсайдеров.</w:t>
      </w:r>
    </w:p>
    <w:p w:rsidR="004F52C0" w:rsidRPr="004F52C0" w:rsidRDefault="004F52C0" w:rsidP="004F52C0">
      <w:pPr>
        <w:widowControl w:val="0"/>
        <w:spacing w:after="0" w:line="240" w:lineRule="auto"/>
        <w:ind w:firstLine="709"/>
        <w:jc w:val="both"/>
        <w:rPr>
          <w:rFonts w:ascii="Times New Roman" w:hAnsi="Times New Roman" w:cs="Times New Roman"/>
          <w:sz w:val="28"/>
          <w:szCs w:val="28"/>
        </w:rPr>
      </w:pPr>
      <w:r w:rsidRPr="004F52C0">
        <w:rPr>
          <w:rFonts w:ascii="Times New Roman" w:hAnsi="Times New Roman" w:cs="Times New Roman"/>
          <w:sz w:val="28"/>
          <w:szCs w:val="28"/>
        </w:rPr>
        <w:t>5.7. Основаниями для включения в список инсайдеров являются:</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заключение договора (гражданско-правового или трудового), в силу которого лицо получает доступ к инсайдерской информации;</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внесение в трудовой договор и/или должностную инструкцию изменений, в результате которых работнику предоставляется доступ к инсайдерской информации Общества;</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временное предоставление работнику Общества доступа к инсайдерской информации в связи с исполнением отдельных трудовых обязанностей с  заключением соответствующего дополнительного соглашения;</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lastRenderedPageBreak/>
        <w:t>избрание лица в состав органов управления и контроля Общества, (члены Совета директоров, члены комитетов при Совете директоров, члены Правления, лицо, осуществляющее функции единоличного исполнительного органа, в том числе управляющая организация, управляющий или временный единоличный исполнительный орган, члены ревизионной комиссии);</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представление в Банк России предварительного уведомления о направлении добровольного, обязательного или конкурирующего предложения о приобретении ценных бумаг в соответствии с законодательством Российской Федерации об акционерных обществах или направление в Общество добровольного, обязательного или конкурирующего предложения, а также лица, имеющие доступ к такой информации;</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получение доступа к инсайдерской информации при ее раскрытии;</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заключение договора с информационным агентством, осуществляющим раскрытие инсайдерской информации.</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предоставление рейтинговому агентству доступа к инсайдерской информации на основании заключенного договора о присвоении рейтинга Обществу и/или ценным бумагам Общества.</w:t>
      </w:r>
    </w:p>
    <w:p w:rsidR="004F52C0" w:rsidRPr="004F52C0" w:rsidRDefault="004F52C0" w:rsidP="004F52C0">
      <w:pPr>
        <w:widowControl w:val="0"/>
        <w:spacing w:after="0" w:line="240" w:lineRule="auto"/>
        <w:ind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5.8. Основанием для исключения лица из списка инсайдеров является:</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потеря Обществом статуса инсайдера, в том числе в связи с прекращением допуска финансовых инструментов Общества к торговле на организованных торгах на территории Российской Федерации.</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расторжение/прекращение заключенного с лицом, включенного в список инсайдеров Общества, гражданско-правового или трудового договора и прекращение доступа такого лица к инсайдерской информации Общества;</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прекращение, в том числе досрочное, полномочий члена органа управления и контроля Общества (члена Совета директоров, члена коллегиального исполнительного органа, члена ревизионной комиссии, в том числе управляющей организации Общества и ее членов органа управления и контроля), консультативно-совещательного органа (члена комитета при Совете директоров);</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получение предписания Банка России об исключении конкретного лица из списка инсайдеров Общества;</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получение вступившего в законную силу решения судебного органа об исключении конкретного лица из списка инсайдеров;</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обоснованное обращение лица, ошибочно включенного в список инсайдеров Общества;</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 xml:space="preserve">прекращение деятельности юридического лица в результате ликвидации или реорганизации с исключением его из Единого государственного реестра </w:t>
      </w:r>
      <w:r w:rsidRPr="004F52C0">
        <w:rPr>
          <w:rFonts w:ascii="Times New Roman" w:hAnsi="Times New Roman" w:cs="Times New Roman"/>
          <w:sz w:val="28"/>
          <w:szCs w:val="28"/>
        </w:rPr>
        <w:lastRenderedPageBreak/>
        <w:t>юридических лиц;</w:t>
      </w:r>
    </w:p>
    <w:p w:rsidR="004F52C0" w:rsidRPr="004F52C0" w:rsidRDefault="004F52C0" w:rsidP="004F52C0">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4F52C0">
        <w:rPr>
          <w:rFonts w:ascii="Times New Roman" w:hAnsi="Times New Roman" w:cs="Times New Roman"/>
          <w:sz w:val="28"/>
          <w:szCs w:val="28"/>
        </w:rPr>
        <w:t>смерть физического лица, объявление его умершим или признание его безвестно отсутствующим.</w:t>
      </w:r>
    </w:p>
    <w:p w:rsidR="004F52C0" w:rsidRPr="004F52C0" w:rsidRDefault="004F52C0" w:rsidP="004F52C0">
      <w:pPr>
        <w:widowControl w:val="0"/>
        <w:spacing w:after="0" w:line="240" w:lineRule="auto"/>
        <w:ind w:firstLine="709"/>
        <w:jc w:val="both"/>
        <w:rPr>
          <w:rFonts w:ascii="Times New Roman" w:hAnsi="Times New Roman" w:cs="Times New Roman"/>
          <w:sz w:val="28"/>
          <w:szCs w:val="28"/>
        </w:rPr>
      </w:pPr>
      <w:r w:rsidRPr="004F52C0">
        <w:rPr>
          <w:rFonts w:ascii="Times New Roman" w:hAnsi="Times New Roman" w:cs="Times New Roman"/>
          <w:sz w:val="28"/>
          <w:szCs w:val="28"/>
        </w:rPr>
        <w:t xml:space="preserve">5.9. Возникновением основания для включения лица в список инсайдеров или исключения из него считаются дата предоставления лицу доступа к инсайдерской информации, дата заключения или расторжения договора, дата </w:t>
      </w:r>
      <w:proofErr w:type="gramStart"/>
      <w:r w:rsidRPr="004F52C0">
        <w:rPr>
          <w:rFonts w:ascii="Times New Roman" w:hAnsi="Times New Roman" w:cs="Times New Roman"/>
          <w:sz w:val="28"/>
          <w:szCs w:val="28"/>
        </w:rPr>
        <w:t>составления протокола заседания уполномоченного органа управления Общества</w:t>
      </w:r>
      <w:proofErr w:type="gramEnd"/>
      <w:r w:rsidRPr="004F52C0">
        <w:rPr>
          <w:rFonts w:ascii="Times New Roman" w:hAnsi="Times New Roman" w:cs="Times New Roman"/>
          <w:sz w:val="28"/>
          <w:szCs w:val="28"/>
        </w:rPr>
        <w:t>.</w:t>
      </w:r>
    </w:p>
    <w:p w:rsidR="004F52C0" w:rsidRPr="004F52C0" w:rsidRDefault="004F52C0" w:rsidP="004F52C0">
      <w:pPr>
        <w:widowControl w:val="0"/>
        <w:spacing w:after="0" w:line="240" w:lineRule="auto"/>
        <w:ind w:firstLine="709"/>
        <w:jc w:val="both"/>
        <w:rPr>
          <w:rFonts w:ascii="Times New Roman" w:hAnsi="Times New Roman" w:cs="Times New Roman"/>
          <w:sz w:val="28"/>
          <w:szCs w:val="28"/>
        </w:rPr>
      </w:pPr>
      <w:r w:rsidRPr="004F52C0">
        <w:rPr>
          <w:rFonts w:ascii="Times New Roman" w:hAnsi="Times New Roman" w:cs="Times New Roman"/>
          <w:sz w:val="28"/>
          <w:szCs w:val="28"/>
        </w:rPr>
        <w:t>5.10. Список инсайдеров подлежит обновлению по мере появления изменений в категориях лиц, признанных инсайдерами Общества, и по мере получения уведомлений об изменениях паспортных данных инсайдеров.</w:t>
      </w:r>
    </w:p>
    <w:p w:rsidR="004F52C0" w:rsidRPr="004F52C0" w:rsidRDefault="004F52C0" w:rsidP="004F52C0">
      <w:pPr>
        <w:widowControl w:val="0"/>
        <w:spacing w:after="0" w:line="240" w:lineRule="auto"/>
        <w:ind w:firstLine="709"/>
        <w:jc w:val="both"/>
        <w:rPr>
          <w:rFonts w:ascii="Times New Roman" w:hAnsi="Times New Roman" w:cs="Times New Roman"/>
          <w:sz w:val="28"/>
          <w:szCs w:val="28"/>
        </w:rPr>
      </w:pPr>
      <w:r w:rsidRPr="004F52C0">
        <w:rPr>
          <w:rFonts w:ascii="Times New Roman" w:hAnsi="Times New Roman" w:cs="Times New Roman"/>
          <w:sz w:val="28"/>
          <w:szCs w:val="28"/>
        </w:rPr>
        <w:t xml:space="preserve">5.11. </w:t>
      </w:r>
      <w:proofErr w:type="gramStart"/>
      <w:r w:rsidRPr="004F52C0">
        <w:rPr>
          <w:rFonts w:ascii="Times New Roman" w:hAnsi="Times New Roman" w:cs="Times New Roman"/>
          <w:sz w:val="28"/>
          <w:szCs w:val="28"/>
        </w:rPr>
        <w:t>Ответственность за информирование структурного подразделения, ответственного за осуществление контроля за соблюдением требований Закона о возникновении или прекращении у лица доступа к инсайдерской информации и предоставление о нем сведений по форме Приложения 1 к настоящему Положению возлагается на руководителя структурного подразделения, ответственного за заключение трудового либо гражданско-правового договора Общества с данным лицом (а в случае, если инсайдер является работником Общества – также</w:t>
      </w:r>
      <w:proofErr w:type="gramEnd"/>
      <w:r w:rsidRPr="004F52C0">
        <w:rPr>
          <w:rFonts w:ascii="Times New Roman" w:hAnsi="Times New Roman" w:cs="Times New Roman"/>
          <w:sz w:val="28"/>
          <w:szCs w:val="28"/>
        </w:rPr>
        <w:t xml:space="preserve"> сам инсайдер), а в случае заключения трудового договора – на непосредственного руководителя данного лица.</w:t>
      </w:r>
    </w:p>
    <w:p w:rsidR="004F52C0" w:rsidRPr="004F52C0" w:rsidRDefault="004F52C0" w:rsidP="004F52C0">
      <w:pPr>
        <w:widowControl w:val="0"/>
        <w:spacing w:after="0" w:line="240" w:lineRule="auto"/>
        <w:ind w:firstLine="709"/>
        <w:jc w:val="both"/>
        <w:rPr>
          <w:rFonts w:ascii="Times New Roman" w:hAnsi="Times New Roman" w:cs="Times New Roman"/>
          <w:sz w:val="28"/>
          <w:szCs w:val="28"/>
        </w:rPr>
      </w:pPr>
      <w:r w:rsidRPr="004F52C0">
        <w:rPr>
          <w:rFonts w:ascii="Times New Roman" w:hAnsi="Times New Roman" w:cs="Times New Roman"/>
          <w:sz w:val="28"/>
          <w:szCs w:val="28"/>
        </w:rPr>
        <w:t xml:space="preserve">5.12. </w:t>
      </w:r>
      <w:proofErr w:type="gramStart"/>
      <w:r w:rsidRPr="004F52C0">
        <w:rPr>
          <w:rFonts w:ascii="Times New Roman" w:hAnsi="Times New Roman" w:cs="Times New Roman"/>
          <w:sz w:val="28"/>
          <w:szCs w:val="28"/>
        </w:rPr>
        <w:t>В случае изменения указанных в Приложении 1 к настоящему Положению  сведений об инсайдере руководитель структурного подразделения, ответственного за заключение трудового либо гражданско-правового договора Общества с инсайдером (а в случае, если инсайдер является работником Общества – также сам инсайдер), обязан информировать структурное подразделение, ответственное за осуществление контроля за соблюдением требований Закона о произошедших изменениях в течение 1(одного) рабочего дня с момента</w:t>
      </w:r>
      <w:proofErr w:type="gramEnd"/>
      <w:r w:rsidRPr="004F52C0">
        <w:rPr>
          <w:rFonts w:ascii="Times New Roman" w:hAnsi="Times New Roman" w:cs="Times New Roman"/>
          <w:sz w:val="28"/>
          <w:szCs w:val="28"/>
        </w:rPr>
        <w:t>, когда ему стало известно о таких изменениях.</w:t>
      </w:r>
    </w:p>
    <w:p w:rsidR="004F52C0" w:rsidRPr="004F52C0" w:rsidRDefault="004F52C0" w:rsidP="004F52C0">
      <w:pPr>
        <w:widowControl w:val="0"/>
        <w:spacing w:after="0" w:line="240" w:lineRule="auto"/>
        <w:ind w:firstLine="709"/>
        <w:jc w:val="both"/>
        <w:rPr>
          <w:rFonts w:ascii="Times New Roman" w:hAnsi="Times New Roman" w:cs="Times New Roman"/>
          <w:sz w:val="28"/>
          <w:szCs w:val="28"/>
        </w:rPr>
      </w:pPr>
      <w:r w:rsidRPr="004F52C0">
        <w:rPr>
          <w:rFonts w:ascii="Times New Roman" w:hAnsi="Times New Roman" w:cs="Times New Roman"/>
          <w:sz w:val="28"/>
          <w:szCs w:val="28"/>
        </w:rPr>
        <w:t xml:space="preserve">В случае расторжения трудового договора с инсайдером отдел кадров информирует структурное подразделение, ответственное за осуществление </w:t>
      </w:r>
      <w:proofErr w:type="gramStart"/>
      <w:r w:rsidRPr="004F52C0">
        <w:rPr>
          <w:rFonts w:ascii="Times New Roman" w:hAnsi="Times New Roman" w:cs="Times New Roman"/>
          <w:sz w:val="28"/>
          <w:szCs w:val="28"/>
        </w:rPr>
        <w:t>контроля за</w:t>
      </w:r>
      <w:proofErr w:type="gramEnd"/>
      <w:r w:rsidRPr="004F52C0">
        <w:rPr>
          <w:rFonts w:ascii="Times New Roman" w:hAnsi="Times New Roman" w:cs="Times New Roman"/>
          <w:sz w:val="28"/>
          <w:szCs w:val="28"/>
        </w:rPr>
        <w:t xml:space="preserve"> соблюдением требований Закона, в течение последнего рабочего дня инсайдера.</w:t>
      </w:r>
    </w:p>
    <w:p w:rsidR="004F52C0" w:rsidRPr="004F52C0" w:rsidRDefault="004F52C0" w:rsidP="004F52C0">
      <w:pPr>
        <w:widowControl w:val="0"/>
        <w:spacing w:after="0" w:line="240" w:lineRule="auto"/>
        <w:ind w:firstLine="709"/>
        <w:jc w:val="both"/>
        <w:rPr>
          <w:rFonts w:ascii="Times New Roman" w:hAnsi="Times New Roman" w:cs="Times New Roman"/>
          <w:sz w:val="28"/>
          <w:szCs w:val="28"/>
        </w:rPr>
      </w:pPr>
      <w:r w:rsidRPr="004F52C0">
        <w:rPr>
          <w:rFonts w:ascii="Times New Roman" w:hAnsi="Times New Roman" w:cs="Times New Roman"/>
          <w:sz w:val="28"/>
          <w:szCs w:val="28"/>
        </w:rPr>
        <w:t xml:space="preserve">5.13. Общество обязано уведомить лицо о включении его в список инсайдеров или исключении из него не позднее 7 (семи) рабочих дней </w:t>
      </w:r>
      <w:proofErr w:type="gramStart"/>
      <w:r w:rsidRPr="004F52C0">
        <w:rPr>
          <w:rFonts w:ascii="Times New Roman" w:hAnsi="Times New Roman" w:cs="Times New Roman"/>
          <w:sz w:val="28"/>
          <w:szCs w:val="28"/>
        </w:rPr>
        <w:t>с даты включения</w:t>
      </w:r>
      <w:proofErr w:type="gramEnd"/>
      <w:r w:rsidRPr="004F52C0">
        <w:rPr>
          <w:rFonts w:ascii="Times New Roman" w:hAnsi="Times New Roman" w:cs="Times New Roman"/>
          <w:sz w:val="28"/>
          <w:szCs w:val="28"/>
        </w:rPr>
        <w:t xml:space="preserve"> лица в список инсайдеров или даты исключения данного лица из указанного списка в соответствии с формой, указанной в Приложении 4 к настоящему Положению.</w:t>
      </w:r>
    </w:p>
    <w:p w:rsidR="004F52C0" w:rsidRPr="004F52C0" w:rsidRDefault="004F52C0" w:rsidP="004F52C0">
      <w:pPr>
        <w:widowControl w:val="0"/>
        <w:spacing w:after="0" w:line="240" w:lineRule="auto"/>
        <w:ind w:firstLine="709"/>
        <w:jc w:val="both"/>
        <w:rPr>
          <w:rFonts w:ascii="Times New Roman" w:hAnsi="Times New Roman" w:cs="Times New Roman"/>
          <w:sz w:val="28"/>
          <w:szCs w:val="28"/>
        </w:rPr>
      </w:pPr>
      <w:r w:rsidRPr="004F52C0">
        <w:rPr>
          <w:rFonts w:ascii="Times New Roman" w:hAnsi="Times New Roman" w:cs="Times New Roman"/>
          <w:sz w:val="28"/>
          <w:szCs w:val="28"/>
        </w:rPr>
        <w:t>5.14. Уведомление должно быть подписано уполномоченным на подписание лицом  и скреплено печатью Общества.</w:t>
      </w:r>
    </w:p>
    <w:p w:rsidR="004F52C0" w:rsidRPr="004F52C0" w:rsidRDefault="004F52C0" w:rsidP="004F52C0">
      <w:pPr>
        <w:widowControl w:val="0"/>
        <w:spacing w:after="0" w:line="240" w:lineRule="auto"/>
        <w:ind w:firstLine="709"/>
        <w:jc w:val="both"/>
        <w:rPr>
          <w:rFonts w:ascii="Times New Roman" w:hAnsi="Times New Roman" w:cs="Times New Roman"/>
          <w:sz w:val="28"/>
          <w:szCs w:val="28"/>
        </w:rPr>
      </w:pPr>
      <w:r w:rsidRPr="004F52C0">
        <w:rPr>
          <w:rFonts w:ascii="Times New Roman" w:hAnsi="Times New Roman" w:cs="Times New Roman"/>
          <w:sz w:val="28"/>
          <w:szCs w:val="28"/>
        </w:rPr>
        <w:t xml:space="preserve">5.15. Общество передает Уведомление о включении лица в список инсайдеров Общества под роспись непосредственно лицу, включенному в список инсайдеров </w:t>
      </w:r>
      <w:r w:rsidRPr="004F52C0">
        <w:rPr>
          <w:rFonts w:ascii="Times New Roman" w:hAnsi="Times New Roman" w:cs="Times New Roman"/>
          <w:sz w:val="28"/>
          <w:szCs w:val="28"/>
        </w:rPr>
        <w:lastRenderedPageBreak/>
        <w:t xml:space="preserve">Общества, или посредством почтовой, телеграфной, телетайпной, электронной связи, позволяющей установить факт направления Уведомления. </w:t>
      </w:r>
    </w:p>
    <w:p w:rsidR="004F52C0" w:rsidRPr="004F52C0" w:rsidRDefault="004F52C0" w:rsidP="004F52C0">
      <w:pPr>
        <w:widowControl w:val="0"/>
        <w:spacing w:after="0" w:line="240" w:lineRule="auto"/>
        <w:ind w:firstLine="709"/>
        <w:jc w:val="both"/>
        <w:rPr>
          <w:rFonts w:ascii="Times New Roman" w:hAnsi="Times New Roman" w:cs="Times New Roman"/>
          <w:sz w:val="28"/>
          <w:szCs w:val="28"/>
        </w:rPr>
      </w:pPr>
      <w:r w:rsidRPr="004F52C0">
        <w:rPr>
          <w:rFonts w:ascii="Times New Roman" w:hAnsi="Times New Roman" w:cs="Times New Roman"/>
          <w:sz w:val="28"/>
          <w:szCs w:val="28"/>
        </w:rPr>
        <w:t>Уведомление об исключении лица из списка инсайдеров Общества направляется почтовым отправлением, электронной связью, позволяющей установить факт направления Уведомления.</w:t>
      </w:r>
    </w:p>
    <w:p w:rsidR="004F52C0" w:rsidRPr="004F52C0" w:rsidRDefault="004F52C0" w:rsidP="004F52C0">
      <w:pPr>
        <w:widowControl w:val="0"/>
        <w:spacing w:after="0" w:line="240" w:lineRule="auto"/>
        <w:ind w:firstLine="709"/>
        <w:jc w:val="both"/>
        <w:rPr>
          <w:rFonts w:ascii="Times New Roman" w:hAnsi="Times New Roman" w:cs="Times New Roman"/>
          <w:sz w:val="28"/>
          <w:szCs w:val="28"/>
        </w:rPr>
      </w:pPr>
      <w:r w:rsidRPr="004F52C0">
        <w:rPr>
          <w:rFonts w:ascii="Times New Roman" w:hAnsi="Times New Roman" w:cs="Times New Roman"/>
          <w:sz w:val="28"/>
          <w:szCs w:val="28"/>
        </w:rPr>
        <w:t>5.16. В случае если Уведомление, направленное Обществом по последнему из известных ему адресов, не было получено инсайдером по обстоятельствам, не зависящим от Общества, Общество предпринимает обоснованные и доступные в сложившихся обстоятельствах меры по установлению адреса соответствующего лица, на который может быть направлено Уведомление.</w:t>
      </w:r>
    </w:p>
    <w:p w:rsidR="004F52C0" w:rsidRPr="004F52C0" w:rsidRDefault="004F52C0" w:rsidP="004F52C0">
      <w:pPr>
        <w:widowControl w:val="0"/>
        <w:spacing w:after="0" w:line="240" w:lineRule="auto"/>
        <w:ind w:firstLine="709"/>
        <w:jc w:val="both"/>
        <w:rPr>
          <w:rFonts w:ascii="Times New Roman" w:hAnsi="Times New Roman" w:cs="Times New Roman"/>
          <w:sz w:val="28"/>
          <w:szCs w:val="28"/>
        </w:rPr>
      </w:pPr>
      <w:r w:rsidRPr="004F52C0">
        <w:rPr>
          <w:rFonts w:ascii="Times New Roman" w:hAnsi="Times New Roman" w:cs="Times New Roman"/>
          <w:sz w:val="28"/>
          <w:szCs w:val="28"/>
        </w:rPr>
        <w:t xml:space="preserve">5.17. </w:t>
      </w:r>
      <w:proofErr w:type="gramStart"/>
      <w:r w:rsidRPr="004F52C0">
        <w:rPr>
          <w:rFonts w:ascii="Times New Roman" w:hAnsi="Times New Roman" w:cs="Times New Roman"/>
          <w:sz w:val="28"/>
          <w:szCs w:val="28"/>
        </w:rPr>
        <w:t>В случае внесения изменений в реквизиты Общества (полное фирменное наименование, ИНН и ОГРН, место нахождения, иной адрес для получения почтовой корреспонденции, контактный телефон, факс и адрес электронной почты), Общество информирует в установленном порядке лиц, включенных в список инсайдеров Общества, о произошедших изменениях в течение 5 (пяти) рабочих дней с даты произошедших изменений или в течение 5 (пяти) рабочих дней с</w:t>
      </w:r>
      <w:proofErr w:type="gramEnd"/>
      <w:r w:rsidRPr="004F52C0">
        <w:rPr>
          <w:rFonts w:ascii="Times New Roman" w:hAnsi="Times New Roman" w:cs="Times New Roman"/>
          <w:sz w:val="28"/>
          <w:szCs w:val="28"/>
        </w:rPr>
        <w:t xml:space="preserve"> даты, когда Общество узнало или   узнать о произошедших изменениях.</w:t>
      </w:r>
    </w:p>
    <w:p w:rsidR="004F52C0" w:rsidRPr="004F52C0" w:rsidRDefault="004F52C0" w:rsidP="004F52C0">
      <w:pPr>
        <w:widowControl w:val="0"/>
        <w:spacing w:after="0" w:line="240" w:lineRule="auto"/>
        <w:ind w:firstLine="709"/>
        <w:jc w:val="both"/>
        <w:rPr>
          <w:rFonts w:ascii="Times New Roman" w:hAnsi="Times New Roman" w:cs="Times New Roman"/>
          <w:sz w:val="28"/>
          <w:szCs w:val="28"/>
        </w:rPr>
      </w:pPr>
      <w:r w:rsidRPr="004F52C0">
        <w:rPr>
          <w:rFonts w:ascii="Times New Roman" w:hAnsi="Times New Roman" w:cs="Times New Roman"/>
          <w:sz w:val="28"/>
          <w:szCs w:val="28"/>
        </w:rPr>
        <w:t xml:space="preserve">5.18. Общество ведет учет всех направленных Уведомлений в соответствии с требованиями, установленными приказами Банка России. Копии таких Уведомлений и полная информация об их направлении хранится в Обществе в течение не менее 5 (пяти) лет </w:t>
      </w:r>
      <w:proofErr w:type="gramStart"/>
      <w:r w:rsidRPr="004F52C0">
        <w:rPr>
          <w:rFonts w:ascii="Times New Roman" w:hAnsi="Times New Roman" w:cs="Times New Roman"/>
          <w:sz w:val="28"/>
          <w:szCs w:val="28"/>
        </w:rPr>
        <w:t>с даты исключения</w:t>
      </w:r>
      <w:proofErr w:type="gramEnd"/>
      <w:r w:rsidRPr="004F52C0">
        <w:rPr>
          <w:rFonts w:ascii="Times New Roman" w:hAnsi="Times New Roman" w:cs="Times New Roman"/>
          <w:sz w:val="28"/>
          <w:szCs w:val="28"/>
        </w:rPr>
        <w:t xml:space="preserve"> лица из списка инсайдеров Общества.</w:t>
      </w:r>
    </w:p>
    <w:p w:rsidR="004F52C0" w:rsidRPr="004F52C0" w:rsidRDefault="004F52C0" w:rsidP="004F52C0">
      <w:pPr>
        <w:widowControl w:val="0"/>
        <w:spacing w:after="0" w:line="240" w:lineRule="auto"/>
        <w:ind w:firstLine="709"/>
        <w:jc w:val="both"/>
        <w:rPr>
          <w:rFonts w:ascii="Times New Roman" w:hAnsi="Times New Roman" w:cs="Times New Roman"/>
          <w:sz w:val="28"/>
          <w:szCs w:val="28"/>
        </w:rPr>
      </w:pPr>
      <w:r w:rsidRPr="004F52C0">
        <w:rPr>
          <w:rFonts w:ascii="Times New Roman" w:hAnsi="Times New Roman" w:cs="Times New Roman"/>
          <w:sz w:val="28"/>
          <w:szCs w:val="28"/>
        </w:rPr>
        <w:t>5.19.Ответственность за учет и хранение Уведомлений возлагается на</w:t>
      </w:r>
      <w:r w:rsidRPr="004F52C0">
        <w:rPr>
          <w:rFonts w:ascii="Times New Roman" w:hAnsi="Times New Roman" w:cs="Times New Roman"/>
          <w:sz w:val="28"/>
          <w:szCs w:val="28"/>
          <w:highlight w:val="green"/>
        </w:rPr>
        <w:t xml:space="preserve"> </w:t>
      </w:r>
      <w:r w:rsidRPr="004F52C0">
        <w:rPr>
          <w:rFonts w:ascii="Times New Roman" w:hAnsi="Times New Roman" w:cs="Times New Roman"/>
          <w:sz w:val="28"/>
          <w:szCs w:val="28"/>
        </w:rPr>
        <w:t>структурное подразделение корпоративного направления.</w:t>
      </w:r>
    </w:p>
    <w:p w:rsidR="004F52C0" w:rsidRPr="004F52C0" w:rsidRDefault="004F52C0" w:rsidP="004F52C0">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4F52C0">
        <w:rPr>
          <w:rFonts w:ascii="Times New Roman" w:hAnsi="Times New Roman" w:cs="Times New Roman"/>
          <w:sz w:val="28"/>
          <w:szCs w:val="28"/>
        </w:rPr>
        <w:t>5.20.</w:t>
      </w:r>
      <w:r w:rsidRPr="004F52C0">
        <w:rPr>
          <w:rFonts w:ascii="Times New Roman" w:eastAsiaTheme="minorEastAsia" w:hAnsi="Times New Roman" w:cs="Times New Roman"/>
          <w:color w:val="000000"/>
          <w:sz w:val="28"/>
          <w:szCs w:val="28"/>
          <w:lang w:eastAsia="ru-RU"/>
        </w:rPr>
        <w:t xml:space="preserve"> Подразделение </w:t>
      </w:r>
      <w:r w:rsidRPr="004F52C0">
        <w:rPr>
          <w:rFonts w:ascii="Times New Roman" w:hAnsi="Times New Roman" w:cs="Times New Roman"/>
          <w:sz w:val="28"/>
          <w:szCs w:val="28"/>
        </w:rPr>
        <w:t>направления корпоративной работы</w:t>
      </w:r>
      <w:r w:rsidRPr="004F52C0">
        <w:rPr>
          <w:rFonts w:ascii="Times New Roman" w:eastAsiaTheme="minorEastAsia" w:hAnsi="Times New Roman" w:cs="Times New Roman"/>
          <w:color w:val="000000"/>
          <w:sz w:val="28"/>
          <w:szCs w:val="28"/>
          <w:lang w:eastAsia="ru-RU"/>
        </w:rPr>
        <w:t xml:space="preserve"> также осуществляет следующие функции:</w:t>
      </w:r>
    </w:p>
    <w:p w:rsidR="004F52C0" w:rsidRPr="004F52C0" w:rsidRDefault="004F52C0" w:rsidP="004F52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2C0">
        <w:rPr>
          <w:rFonts w:ascii="Times New Roman" w:eastAsia="Times New Roman" w:hAnsi="Times New Roman" w:cs="Times New Roman"/>
          <w:sz w:val="28"/>
          <w:szCs w:val="28"/>
          <w:lang w:eastAsia="ru-RU"/>
        </w:rPr>
        <w:t>-осуществляет методологическую помощь должностным лицам и подразделениям Общества по вопросам своей компетенции;</w:t>
      </w:r>
    </w:p>
    <w:p w:rsidR="004F52C0" w:rsidRPr="004F52C0" w:rsidRDefault="004F52C0" w:rsidP="004F52C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4F52C0">
        <w:rPr>
          <w:rFonts w:ascii="Times New Roman" w:eastAsia="Times New Roman" w:hAnsi="Times New Roman" w:cs="Times New Roman"/>
          <w:sz w:val="28"/>
          <w:szCs w:val="28"/>
          <w:lang w:eastAsia="ru-RU"/>
        </w:rPr>
        <w:t>-осуществляет иные задачи, связанные с выполнением требований Федерального закона, принятых в соответствии с ним нормативно-правовых актов и настоящего Положения.</w:t>
      </w:r>
    </w:p>
    <w:p w:rsidR="004F52C0" w:rsidRPr="004F52C0" w:rsidRDefault="004F52C0" w:rsidP="004F52C0">
      <w:pPr>
        <w:widowControl w:val="0"/>
        <w:tabs>
          <w:tab w:val="left" w:pos="125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2C0">
        <w:rPr>
          <w:rFonts w:ascii="Times New Roman" w:eastAsia="Times New Roman" w:hAnsi="Times New Roman" w:cs="Times New Roman"/>
          <w:bCs/>
          <w:sz w:val="28"/>
          <w:szCs w:val="28"/>
          <w:lang w:eastAsia="ru-RU"/>
        </w:rPr>
        <w:t xml:space="preserve">5.21. </w:t>
      </w:r>
      <w:r w:rsidRPr="004F52C0">
        <w:rPr>
          <w:rFonts w:ascii="Times New Roman" w:eastAsia="Times New Roman" w:hAnsi="Times New Roman" w:cs="Times New Roman"/>
          <w:sz w:val="28"/>
          <w:szCs w:val="28"/>
          <w:lang w:eastAsia="ru-RU"/>
        </w:rPr>
        <w:t xml:space="preserve">При осуществлении своей деятельности </w:t>
      </w:r>
      <w:r w:rsidRPr="004F52C0">
        <w:rPr>
          <w:rFonts w:ascii="Times New Roman" w:eastAsiaTheme="minorEastAsia" w:hAnsi="Times New Roman" w:cs="Times New Roman"/>
          <w:color w:val="000000"/>
          <w:sz w:val="28"/>
          <w:szCs w:val="28"/>
          <w:lang w:eastAsia="ru-RU"/>
        </w:rPr>
        <w:t xml:space="preserve">работники </w:t>
      </w:r>
      <w:r w:rsidRPr="004F52C0">
        <w:rPr>
          <w:rFonts w:ascii="Times New Roman" w:eastAsia="Times New Roman" w:hAnsi="Times New Roman" w:cs="Times New Roman"/>
          <w:sz w:val="28"/>
          <w:szCs w:val="28"/>
          <w:lang w:eastAsia="ru-RU"/>
        </w:rPr>
        <w:t xml:space="preserve">подразделения направления корпоративной работы вправе запрашивать  и получать от лиц, включенных в Список  инсайдеров, а также от должностных лиц и подразделений Общества, любую необходимую информацию и (или) </w:t>
      </w:r>
      <w:proofErr w:type="gramStart"/>
      <w:r w:rsidRPr="004F52C0">
        <w:rPr>
          <w:rFonts w:ascii="Times New Roman" w:eastAsia="Times New Roman" w:hAnsi="Times New Roman" w:cs="Times New Roman"/>
          <w:sz w:val="28"/>
          <w:szCs w:val="28"/>
          <w:lang w:eastAsia="ru-RU"/>
        </w:rPr>
        <w:t>документы</w:t>
      </w:r>
      <w:proofErr w:type="gramEnd"/>
      <w:r w:rsidRPr="004F52C0">
        <w:rPr>
          <w:rFonts w:ascii="Times New Roman" w:eastAsia="Times New Roman" w:hAnsi="Times New Roman" w:cs="Times New Roman"/>
          <w:sz w:val="28"/>
          <w:szCs w:val="28"/>
          <w:lang w:eastAsia="ru-RU"/>
        </w:rPr>
        <w:t xml:space="preserve"> связанные с неисполнением (неисполнением) законодательства Российской Федерации в области обращения инсайдерской информации и манипулирования рынком, настоящего Положения и принятых в соответствии с ними локальными нормативными актами </w:t>
      </w:r>
      <w:r w:rsidRPr="004F52C0">
        <w:rPr>
          <w:rFonts w:ascii="Times New Roman" w:eastAsia="Times New Roman" w:hAnsi="Times New Roman" w:cs="Times New Roman"/>
          <w:sz w:val="28"/>
          <w:szCs w:val="28"/>
          <w:lang w:eastAsia="ru-RU"/>
        </w:rPr>
        <w:lastRenderedPageBreak/>
        <w:t>Общества.</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4F52C0">
        <w:rPr>
          <w:rFonts w:ascii="Times New Roman" w:eastAsiaTheme="minorEastAsia" w:hAnsi="Times New Roman" w:cs="Times New Roman"/>
          <w:sz w:val="28"/>
          <w:szCs w:val="28"/>
          <w:lang w:eastAsia="ru-RU"/>
        </w:rPr>
        <w:t xml:space="preserve">5.22. </w:t>
      </w:r>
      <w:r w:rsidRPr="004F52C0">
        <w:rPr>
          <w:rFonts w:ascii="Times New Roman" w:hAnsi="Times New Roman" w:cs="Times New Roman"/>
          <w:sz w:val="28"/>
          <w:szCs w:val="28"/>
        </w:rPr>
        <w:t>Подразделени</w:t>
      </w:r>
      <w:r w:rsidRPr="004F52C0">
        <w:rPr>
          <w:sz w:val="28"/>
          <w:szCs w:val="28"/>
        </w:rPr>
        <w:t>е</w:t>
      </w:r>
      <w:r w:rsidRPr="004F52C0">
        <w:rPr>
          <w:rFonts w:ascii="Times New Roman" w:hAnsi="Times New Roman" w:cs="Times New Roman"/>
          <w:sz w:val="28"/>
          <w:szCs w:val="28"/>
        </w:rPr>
        <w:t xml:space="preserve"> направления корпоративной работы формирует Совету директоров Общества отчет об исполнении Обществом требований законодательства Российской Федерации в области обращения инсайдерской </w:t>
      </w:r>
      <w:r w:rsidRPr="00773F7E">
        <w:rPr>
          <w:rFonts w:ascii="Times New Roman" w:hAnsi="Times New Roman" w:cs="Times New Roman"/>
          <w:sz w:val="28"/>
          <w:szCs w:val="28"/>
        </w:rPr>
        <w:t>информации и манипулирования рынком и настоящего Положения</w:t>
      </w:r>
    </w:p>
    <w:p w:rsidR="00EC7E90" w:rsidRPr="00EC7E90" w:rsidRDefault="00EC7E90" w:rsidP="00EC7E90">
      <w:pPr>
        <w:widowControl w:val="0"/>
        <w:autoSpaceDE w:val="0"/>
        <w:autoSpaceDN w:val="0"/>
        <w:adjustRightInd w:val="0"/>
        <w:spacing w:after="0" w:line="240" w:lineRule="auto"/>
        <w:ind w:firstLine="709"/>
        <w:jc w:val="center"/>
        <w:rPr>
          <w:rFonts w:ascii="Times New Roman" w:eastAsiaTheme="minorEastAsia" w:hAnsi="Times New Roman" w:cs="Times New Roman"/>
          <w:b/>
          <w:color w:val="000000"/>
          <w:sz w:val="28"/>
          <w:szCs w:val="28"/>
          <w:lang w:eastAsia="ru-RU"/>
        </w:rPr>
      </w:pPr>
      <w:r w:rsidRPr="00EC7E90">
        <w:rPr>
          <w:rFonts w:ascii="Times New Roman" w:eastAsia="Calibri" w:hAnsi="Times New Roman" w:cs="Times New Roman"/>
          <w:b/>
          <w:spacing w:val="-2"/>
          <w:sz w:val="28"/>
          <w:szCs w:val="28"/>
          <w:lang w:eastAsia="ru-RU"/>
        </w:rPr>
        <w:t xml:space="preserve">6. </w:t>
      </w:r>
      <w:r w:rsidRPr="00EC7E90">
        <w:rPr>
          <w:rFonts w:ascii="Times New Roman" w:hAnsi="Times New Roman" w:cs="Times New Roman"/>
          <w:b/>
          <w:sz w:val="28"/>
          <w:szCs w:val="28"/>
        </w:rPr>
        <w:t>Защита инсайдерской информации</w:t>
      </w:r>
    </w:p>
    <w:p w:rsidR="004F52C0" w:rsidRPr="00773F7E" w:rsidRDefault="004F52C0" w:rsidP="004F52C0">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6.1. Лица, включенные в список инсайдеров Общества, обязаны соблюдать требования, установленные законодательством Российской Федерации, настоящим Положением и иными локальными актами Общества в отношении:</w:t>
      </w:r>
    </w:p>
    <w:p w:rsidR="004F52C0" w:rsidRPr="00773F7E" w:rsidRDefault="004F52C0" w:rsidP="004F52C0">
      <w:pPr>
        <w:widowControl w:val="0"/>
        <w:numPr>
          <w:ilvl w:val="0"/>
          <w:numId w:val="43"/>
        </w:numPr>
        <w:tabs>
          <w:tab w:val="left" w:pos="1134"/>
        </w:tabs>
        <w:autoSpaceDE w:val="0"/>
        <w:autoSpaceDN w:val="0"/>
        <w:adjustRightInd w:val="0"/>
        <w:spacing w:after="0" w:line="240" w:lineRule="auto"/>
        <w:ind w:left="0" w:firstLine="284"/>
        <w:contextualSpacing/>
        <w:jc w:val="both"/>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правил обращения  инсайдерской информации  в Обществе (Приложение 2 к настоящему Положению)</w:t>
      </w:r>
    </w:p>
    <w:p w:rsidR="004F52C0" w:rsidRPr="00773F7E" w:rsidRDefault="004F52C0" w:rsidP="004F52C0">
      <w:pPr>
        <w:widowControl w:val="0"/>
        <w:numPr>
          <w:ilvl w:val="0"/>
          <w:numId w:val="43"/>
        </w:numPr>
        <w:tabs>
          <w:tab w:val="left" w:pos="1134"/>
        </w:tabs>
        <w:autoSpaceDE w:val="0"/>
        <w:autoSpaceDN w:val="0"/>
        <w:adjustRightInd w:val="0"/>
        <w:spacing w:after="0" w:line="240" w:lineRule="auto"/>
        <w:ind w:left="0" w:firstLine="284"/>
        <w:contextualSpacing/>
        <w:jc w:val="both"/>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правил осуществления операций инсайдерами Общества с финансовыми инструментами Общества (Приложение 3 к настоящему Положению);</w:t>
      </w:r>
    </w:p>
    <w:p w:rsidR="004F52C0" w:rsidRPr="00773F7E" w:rsidRDefault="004F52C0" w:rsidP="004F52C0">
      <w:pPr>
        <w:widowControl w:val="0"/>
        <w:numPr>
          <w:ilvl w:val="0"/>
          <w:numId w:val="43"/>
        </w:numPr>
        <w:tabs>
          <w:tab w:val="left" w:pos="1134"/>
        </w:tabs>
        <w:autoSpaceDE w:val="0"/>
        <w:autoSpaceDN w:val="0"/>
        <w:adjustRightInd w:val="0"/>
        <w:spacing w:after="0" w:line="240" w:lineRule="auto"/>
        <w:ind w:left="0" w:firstLine="284"/>
        <w:contextualSpacing/>
        <w:jc w:val="both"/>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иных установленных требований в соответствии с законодательством Российской Федерации.</w:t>
      </w:r>
    </w:p>
    <w:p w:rsidR="004F52C0" w:rsidRPr="00773F7E" w:rsidRDefault="004F52C0" w:rsidP="004F52C0">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6.2. Общество вносит изменения в трудовые и гражданско-правовые договоры c инсайдерами, получающими доступ к инсайдерской информации, в виде дополнительных соглашений к трудовым договорам и соглашений о конфиденциальности инсайдерской информации к гражданско-правовым договорам.</w:t>
      </w:r>
    </w:p>
    <w:p w:rsidR="004F52C0" w:rsidRPr="00773F7E" w:rsidRDefault="004F52C0" w:rsidP="004F52C0">
      <w:pPr>
        <w:widowControl w:val="0"/>
        <w:spacing w:after="0" w:line="240" w:lineRule="auto"/>
        <w:ind w:firstLine="709"/>
        <w:jc w:val="both"/>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6.3. Рассмотрение вопросов соблюдения Обществом</w:t>
      </w:r>
      <w:r w:rsidRPr="00773F7E">
        <w:rPr>
          <w:rFonts w:ascii="Times New Roman" w:hAnsi="Times New Roman" w:cs="Times New Roman"/>
          <w:sz w:val="28"/>
          <w:szCs w:val="28"/>
        </w:rPr>
        <w:t xml:space="preserve"> </w:t>
      </w:r>
      <w:r w:rsidRPr="00773F7E">
        <w:rPr>
          <w:rFonts w:ascii="Times New Roman" w:eastAsiaTheme="minorEastAsia" w:hAnsi="Times New Roman" w:cs="Times New Roman"/>
          <w:color w:val="000000"/>
          <w:sz w:val="28"/>
          <w:szCs w:val="28"/>
          <w:lang w:eastAsia="ru-RU"/>
        </w:rPr>
        <w:t>требований законодательства о противодействии неправомерному</w:t>
      </w:r>
      <w:r w:rsidRPr="00773F7E">
        <w:rPr>
          <w:rFonts w:ascii="Times New Roman" w:hAnsi="Times New Roman" w:cs="Times New Roman"/>
          <w:sz w:val="28"/>
          <w:szCs w:val="28"/>
        </w:rPr>
        <w:t xml:space="preserve"> </w:t>
      </w:r>
      <w:r w:rsidRPr="00773F7E">
        <w:rPr>
          <w:rFonts w:ascii="Times New Roman" w:eastAsiaTheme="minorEastAsia" w:hAnsi="Times New Roman" w:cs="Times New Roman"/>
          <w:color w:val="000000"/>
          <w:sz w:val="28"/>
          <w:szCs w:val="28"/>
          <w:lang w:eastAsia="ru-RU"/>
        </w:rPr>
        <w:t>использованию инсайдерской информации и манипулированию рынка</w:t>
      </w:r>
      <w:r w:rsidRPr="00773F7E">
        <w:rPr>
          <w:rFonts w:ascii="Times New Roman" w:hAnsi="Times New Roman" w:cs="Times New Roman"/>
          <w:sz w:val="28"/>
          <w:szCs w:val="28"/>
        </w:rPr>
        <w:t xml:space="preserve"> </w:t>
      </w:r>
      <w:r w:rsidRPr="00773F7E">
        <w:rPr>
          <w:rFonts w:ascii="Times New Roman" w:eastAsiaTheme="minorEastAsia" w:hAnsi="Times New Roman" w:cs="Times New Roman"/>
          <w:color w:val="000000"/>
          <w:sz w:val="28"/>
          <w:szCs w:val="28"/>
          <w:lang w:eastAsia="ru-RU"/>
        </w:rPr>
        <w:t>находится в компетенции Совета директоров Общества.</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eastAsiaTheme="minorEastAsia" w:hAnsi="Times New Roman" w:cs="Times New Roman"/>
          <w:color w:val="000000"/>
          <w:sz w:val="28"/>
          <w:szCs w:val="28"/>
          <w:lang w:eastAsia="ru-RU"/>
        </w:rPr>
        <w:t xml:space="preserve">6.4. Защиту инсайдерской информации осуществляет </w:t>
      </w:r>
      <w:r w:rsidRPr="00773F7E">
        <w:rPr>
          <w:rFonts w:ascii="Times New Roman" w:hAnsi="Times New Roman" w:cs="Times New Roman"/>
          <w:sz w:val="28"/>
          <w:szCs w:val="28"/>
        </w:rPr>
        <w:t xml:space="preserve">структурное подразделение либо физическое лицо, на которое генеральным директором возложена обязанность по осуществлению </w:t>
      </w:r>
      <w:proofErr w:type="gramStart"/>
      <w:r w:rsidRPr="00773F7E">
        <w:rPr>
          <w:rFonts w:ascii="Times New Roman" w:hAnsi="Times New Roman" w:cs="Times New Roman"/>
          <w:sz w:val="28"/>
          <w:szCs w:val="28"/>
        </w:rPr>
        <w:t>контроля за</w:t>
      </w:r>
      <w:proofErr w:type="gramEnd"/>
      <w:r w:rsidRPr="00773F7E">
        <w:rPr>
          <w:rFonts w:ascii="Times New Roman" w:hAnsi="Times New Roman" w:cs="Times New Roman"/>
          <w:sz w:val="28"/>
          <w:szCs w:val="28"/>
        </w:rPr>
        <w:t xml:space="preserve"> обращением инсайдерской информации и непосредственно инсайдерами.</w:t>
      </w:r>
      <w:r w:rsidRPr="00773F7E">
        <w:rPr>
          <w:rFonts w:ascii="Times New Roman" w:eastAsiaTheme="minorEastAsia" w:hAnsi="Times New Roman" w:cs="Times New Roman"/>
          <w:color w:val="000000"/>
          <w:sz w:val="28"/>
          <w:szCs w:val="28"/>
          <w:lang w:eastAsia="ru-RU"/>
        </w:rPr>
        <w:t xml:space="preserve"> </w:t>
      </w:r>
    </w:p>
    <w:p w:rsidR="004F52C0" w:rsidRPr="00773F7E" w:rsidRDefault="004F52C0" w:rsidP="004F52C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73F7E">
        <w:rPr>
          <w:rFonts w:ascii="Times New Roman" w:hAnsi="Times New Roman" w:cs="Times New Roman"/>
          <w:sz w:val="28"/>
          <w:szCs w:val="28"/>
        </w:rPr>
        <w:t>6.5. В целях  предотвращения, выявления и пресечения неправомерного использования инсайдерской информации и (или) манипулирования рынком Общество обязано:</w:t>
      </w:r>
    </w:p>
    <w:p w:rsidR="004F52C0" w:rsidRPr="00773F7E" w:rsidRDefault="004F52C0" w:rsidP="004F52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3F7E">
        <w:rPr>
          <w:rFonts w:ascii="Times New Roman" w:eastAsia="Times New Roman" w:hAnsi="Times New Roman" w:cs="Times New Roman"/>
          <w:sz w:val="28"/>
          <w:szCs w:val="28"/>
          <w:lang w:eastAsia="ru-RU"/>
        </w:rPr>
        <w:t xml:space="preserve">1) разработать и утвердить порядок доступа к инсайдерской информации, правила охраны ее конфиденциальности и </w:t>
      </w:r>
      <w:proofErr w:type="gramStart"/>
      <w:r w:rsidRPr="00773F7E">
        <w:rPr>
          <w:rFonts w:ascii="Times New Roman" w:eastAsia="Times New Roman" w:hAnsi="Times New Roman" w:cs="Times New Roman"/>
          <w:sz w:val="28"/>
          <w:szCs w:val="28"/>
          <w:lang w:eastAsia="ru-RU"/>
        </w:rPr>
        <w:t>контроля за</w:t>
      </w:r>
      <w:proofErr w:type="gramEnd"/>
      <w:r w:rsidRPr="00773F7E">
        <w:rPr>
          <w:rFonts w:ascii="Times New Roman" w:eastAsia="Times New Roman" w:hAnsi="Times New Roman" w:cs="Times New Roman"/>
          <w:sz w:val="28"/>
          <w:szCs w:val="28"/>
          <w:lang w:eastAsia="ru-RU"/>
        </w:rPr>
        <w:t xml:space="preserve"> соблюдением требований настоящего Федерального закона и принятых в соответствии с ним нормативных актов;</w:t>
      </w:r>
    </w:p>
    <w:p w:rsidR="004F52C0" w:rsidRPr="00773F7E" w:rsidRDefault="004F52C0" w:rsidP="004F52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3F7E">
        <w:rPr>
          <w:rFonts w:ascii="Times New Roman" w:eastAsia="Times New Roman" w:hAnsi="Times New Roman" w:cs="Times New Roman"/>
          <w:sz w:val="28"/>
          <w:szCs w:val="28"/>
          <w:lang w:eastAsia="ru-RU"/>
        </w:rPr>
        <w:t xml:space="preserve">2) создать (определить, назначить) структурное подразделение (должностное лицо), в обязанности которого входит осуществление </w:t>
      </w:r>
      <w:proofErr w:type="gramStart"/>
      <w:r w:rsidRPr="00773F7E">
        <w:rPr>
          <w:rFonts w:ascii="Times New Roman" w:eastAsia="Times New Roman" w:hAnsi="Times New Roman" w:cs="Times New Roman"/>
          <w:sz w:val="28"/>
          <w:szCs w:val="28"/>
          <w:lang w:eastAsia="ru-RU"/>
        </w:rPr>
        <w:t>контроля за</w:t>
      </w:r>
      <w:proofErr w:type="gramEnd"/>
      <w:r w:rsidRPr="00773F7E">
        <w:rPr>
          <w:rFonts w:ascii="Times New Roman" w:eastAsia="Times New Roman" w:hAnsi="Times New Roman" w:cs="Times New Roman"/>
          <w:sz w:val="28"/>
          <w:szCs w:val="28"/>
          <w:lang w:eastAsia="ru-RU"/>
        </w:rPr>
        <w:t xml:space="preserve"> соблюдением требований настоящего Федерального закона и принятых в соответствии с ним нормативных актов и которое подотчетно совету директоров (наблюдательному </w:t>
      </w:r>
      <w:r w:rsidRPr="00773F7E">
        <w:rPr>
          <w:rFonts w:ascii="Times New Roman" w:eastAsia="Times New Roman" w:hAnsi="Times New Roman" w:cs="Times New Roman"/>
          <w:sz w:val="28"/>
          <w:szCs w:val="28"/>
          <w:lang w:eastAsia="ru-RU"/>
        </w:rPr>
        <w:lastRenderedPageBreak/>
        <w:t>совету), а в случае его отсутствия высшему органу управления юридического лица;</w:t>
      </w:r>
    </w:p>
    <w:p w:rsidR="004F52C0" w:rsidRPr="00773F7E" w:rsidRDefault="004F52C0" w:rsidP="004F52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3F7E">
        <w:rPr>
          <w:rFonts w:ascii="Times New Roman" w:eastAsia="Times New Roman" w:hAnsi="Times New Roman" w:cs="Times New Roman"/>
          <w:sz w:val="28"/>
          <w:szCs w:val="28"/>
          <w:lang w:eastAsia="ru-RU"/>
        </w:rPr>
        <w:t xml:space="preserve">3) обеспечить условия для беспрепятственного и эффективного осуществления структурным подразделением (должностным лицом), указанным в </w:t>
      </w:r>
      <w:hyperlink w:anchor="P5" w:history="1">
        <w:r w:rsidRPr="00773F7E">
          <w:rPr>
            <w:rFonts w:ascii="Times New Roman" w:eastAsia="Times New Roman" w:hAnsi="Times New Roman" w:cs="Times New Roman"/>
            <w:sz w:val="28"/>
            <w:szCs w:val="28"/>
            <w:lang w:eastAsia="ru-RU"/>
          </w:rPr>
          <w:t>пункте 2</w:t>
        </w:r>
      </w:hyperlink>
      <w:r w:rsidRPr="00773F7E">
        <w:rPr>
          <w:rFonts w:ascii="Times New Roman" w:eastAsia="Times New Roman" w:hAnsi="Times New Roman" w:cs="Times New Roman"/>
          <w:sz w:val="28"/>
          <w:szCs w:val="28"/>
          <w:lang w:eastAsia="ru-RU"/>
        </w:rPr>
        <w:t xml:space="preserve"> настоящей статьи, своих функций.</w:t>
      </w:r>
    </w:p>
    <w:p w:rsidR="004F52C0" w:rsidRPr="00773F7E" w:rsidRDefault="004F52C0" w:rsidP="004F52C0">
      <w:pPr>
        <w:widowControl w:val="0"/>
        <w:autoSpaceDE w:val="0"/>
        <w:autoSpaceDN w:val="0"/>
        <w:adjustRightInd w:val="0"/>
        <w:spacing w:before="120" w:after="120" w:line="240" w:lineRule="auto"/>
        <w:ind w:firstLine="709"/>
        <w:jc w:val="center"/>
        <w:rPr>
          <w:rFonts w:ascii="Times New Roman" w:eastAsiaTheme="minorEastAsia" w:hAnsi="Times New Roman" w:cs="Times New Roman"/>
          <w:b/>
          <w:bCs/>
          <w:sz w:val="28"/>
          <w:szCs w:val="28"/>
          <w:lang w:eastAsia="ru-RU"/>
        </w:rPr>
      </w:pPr>
      <w:r w:rsidRPr="00773F7E">
        <w:rPr>
          <w:rFonts w:ascii="Times New Roman" w:eastAsiaTheme="minorEastAsia" w:hAnsi="Times New Roman" w:cs="Times New Roman"/>
          <w:b/>
          <w:bCs/>
          <w:sz w:val="28"/>
          <w:szCs w:val="28"/>
          <w:lang w:eastAsia="ru-RU"/>
        </w:rPr>
        <w:t>7. Порядок классификации и хранения носителей инсайдерской информации</w:t>
      </w:r>
    </w:p>
    <w:p w:rsidR="004F52C0" w:rsidRPr="00773F7E" w:rsidRDefault="004F52C0" w:rsidP="004F52C0">
      <w:pPr>
        <w:widowControl w:val="0"/>
        <w:numPr>
          <w:ilvl w:val="1"/>
          <w:numId w:val="33"/>
        </w:numPr>
        <w:tabs>
          <w:tab w:val="left" w:pos="706"/>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73F7E">
        <w:rPr>
          <w:rFonts w:ascii="Times New Roman" w:eastAsiaTheme="minorEastAsia" w:hAnsi="Times New Roman" w:cs="Times New Roman"/>
          <w:sz w:val="28"/>
          <w:szCs w:val="28"/>
          <w:lang w:eastAsia="ru-RU"/>
        </w:rPr>
        <w:t>Принадлежность документов и сведений к инсайдерской информации определяется Обществом самостоятельно, исходя из критериев, определенных действующим законодательством и настоящим Положением.</w:t>
      </w:r>
    </w:p>
    <w:p w:rsidR="004F52C0" w:rsidRPr="00773F7E" w:rsidRDefault="004F52C0" w:rsidP="004F52C0">
      <w:pPr>
        <w:widowControl w:val="0"/>
        <w:numPr>
          <w:ilvl w:val="1"/>
          <w:numId w:val="3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73F7E">
        <w:rPr>
          <w:rFonts w:ascii="Times New Roman" w:eastAsiaTheme="minorEastAsia" w:hAnsi="Times New Roman" w:cs="Times New Roman"/>
          <w:sz w:val="28"/>
          <w:szCs w:val="28"/>
          <w:lang w:eastAsia="ru-RU"/>
        </w:rPr>
        <w:t>Материальные носители (документы), содержащие инсайдерскую информацию, должны находиться в местах хранения, отвечающих требованиям безопасности, исключающим несанкционированный доступ.</w:t>
      </w:r>
    </w:p>
    <w:p w:rsidR="004F52C0" w:rsidRPr="00773F7E" w:rsidRDefault="004F52C0" w:rsidP="004F52C0">
      <w:pPr>
        <w:widowControl w:val="0"/>
        <w:numPr>
          <w:ilvl w:val="1"/>
          <w:numId w:val="3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73F7E">
        <w:rPr>
          <w:rFonts w:ascii="Times New Roman" w:eastAsiaTheme="minorEastAsia" w:hAnsi="Times New Roman" w:cs="Times New Roman"/>
          <w:sz w:val="28"/>
          <w:szCs w:val="28"/>
          <w:lang w:eastAsia="ru-RU"/>
        </w:rPr>
        <w:t>Инсайдерская информация, передаваемая в электронном виде, должна содержать подпись, указывающую на конфиденциальность содержащейся информации, ответственности за ее неправомерное использование, и необходимость уничтожения ее в случае попадания ошибочному адресату.</w:t>
      </w:r>
    </w:p>
    <w:p w:rsidR="004F52C0" w:rsidRPr="00773F7E" w:rsidRDefault="004F52C0" w:rsidP="004F52C0">
      <w:pPr>
        <w:widowControl w:val="0"/>
        <w:numPr>
          <w:ilvl w:val="1"/>
          <w:numId w:val="34"/>
        </w:numPr>
        <w:tabs>
          <w:tab w:val="left" w:pos="706"/>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73F7E">
        <w:rPr>
          <w:rFonts w:ascii="Times New Roman" w:eastAsiaTheme="minorEastAsia" w:hAnsi="Times New Roman" w:cs="Times New Roman"/>
          <w:sz w:val="28"/>
          <w:szCs w:val="28"/>
          <w:lang w:eastAsia="ru-RU"/>
        </w:rPr>
        <w:t>Категорически запрещается выносить за пределы помещений Общества документы, содержащие инсайдерскую информацию, кроме случаев производственной необходимости и согласования с руководителем подразделения.</w:t>
      </w:r>
    </w:p>
    <w:p w:rsidR="004F52C0" w:rsidRPr="00773F7E" w:rsidRDefault="004F52C0" w:rsidP="004F52C0">
      <w:pPr>
        <w:widowControl w:val="0"/>
        <w:numPr>
          <w:ilvl w:val="1"/>
          <w:numId w:val="34"/>
        </w:numPr>
        <w:tabs>
          <w:tab w:val="left" w:pos="706"/>
        </w:tabs>
        <w:autoSpaceDE w:val="0"/>
        <w:autoSpaceDN w:val="0"/>
        <w:adjustRightInd w:val="0"/>
        <w:spacing w:after="0" w:line="240" w:lineRule="auto"/>
        <w:ind w:left="0" w:firstLine="709"/>
        <w:jc w:val="both"/>
        <w:rPr>
          <w:rFonts w:ascii="Times New Roman" w:eastAsiaTheme="minorEastAsia" w:hAnsi="Times New Roman" w:cs="Times New Roman"/>
          <w:b/>
          <w:sz w:val="28"/>
          <w:szCs w:val="28"/>
          <w:lang w:eastAsia="ru-RU"/>
        </w:rPr>
      </w:pPr>
      <w:r w:rsidRPr="00773F7E">
        <w:rPr>
          <w:rFonts w:ascii="Times New Roman" w:eastAsiaTheme="minorEastAsia" w:hAnsi="Times New Roman" w:cs="Times New Roman"/>
          <w:sz w:val="28"/>
          <w:szCs w:val="28"/>
          <w:lang w:eastAsia="ru-RU"/>
        </w:rPr>
        <w:t>Не допускается оставление на рабочих столах документов, содержащих инсайдерскую информацию, при выходе из помещений.</w:t>
      </w:r>
    </w:p>
    <w:p w:rsidR="004F52C0" w:rsidRPr="00773F7E" w:rsidRDefault="004F52C0" w:rsidP="004F52C0">
      <w:pPr>
        <w:widowControl w:val="0"/>
        <w:numPr>
          <w:ilvl w:val="0"/>
          <w:numId w:val="34"/>
        </w:numPr>
        <w:spacing w:after="0" w:line="240" w:lineRule="auto"/>
        <w:ind w:firstLine="709"/>
        <w:contextualSpacing/>
        <w:jc w:val="center"/>
        <w:rPr>
          <w:rFonts w:ascii="Times New Roman" w:hAnsi="Times New Roman" w:cs="Times New Roman"/>
          <w:b/>
          <w:sz w:val="28"/>
          <w:szCs w:val="28"/>
        </w:rPr>
      </w:pPr>
      <w:r w:rsidRPr="00773F7E">
        <w:rPr>
          <w:rFonts w:ascii="Times New Roman" w:hAnsi="Times New Roman" w:cs="Times New Roman"/>
          <w:b/>
          <w:sz w:val="28"/>
          <w:szCs w:val="28"/>
        </w:rPr>
        <w:t>Ответственность</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8.1. Инсайдеры Общества, являющиеся работниками Общества, несут ответственность за неправомерное использование инсайдерской информации  и могут быть привлечены к дисциплинарной, административной, уголовной или гражданско-правовой ответственности в соответствии с законодательством Российской Федерации и условиями договоров с Обществом.</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color w:val="000000"/>
          <w:sz w:val="28"/>
          <w:szCs w:val="28"/>
        </w:rPr>
        <w:t>8.2. Инсайдеры Общества, не являющиеся работниками Общества,</w:t>
      </w:r>
      <w:r w:rsidRPr="00773F7E">
        <w:rPr>
          <w:rFonts w:ascii="Times New Roman" w:hAnsi="Times New Roman" w:cs="Times New Roman"/>
          <w:sz w:val="28"/>
          <w:szCs w:val="28"/>
        </w:rPr>
        <w:t xml:space="preserve"> </w:t>
      </w:r>
      <w:r w:rsidRPr="00773F7E">
        <w:rPr>
          <w:rFonts w:ascii="Times New Roman" w:hAnsi="Times New Roman" w:cs="Times New Roman"/>
          <w:color w:val="000000"/>
          <w:sz w:val="28"/>
          <w:szCs w:val="28"/>
        </w:rPr>
        <w:t>несут ответственность за неправомерное использование инсайдерской</w:t>
      </w:r>
      <w:r w:rsidRPr="00773F7E">
        <w:rPr>
          <w:rFonts w:ascii="Times New Roman" w:hAnsi="Times New Roman" w:cs="Times New Roman"/>
          <w:sz w:val="28"/>
          <w:szCs w:val="28"/>
        </w:rPr>
        <w:t xml:space="preserve"> </w:t>
      </w:r>
      <w:r w:rsidRPr="00773F7E">
        <w:rPr>
          <w:rFonts w:ascii="Times New Roman" w:hAnsi="Times New Roman" w:cs="Times New Roman"/>
          <w:color w:val="000000"/>
          <w:sz w:val="28"/>
          <w:szCs w:val="28"/>
        </w:rPr>
        <w:t>информации и могут быть привлечены к административной, уголовной или</w:t>
      </w:r>
      <w:r w:rsidRPr="00773F7E">
        <w:rPr>
          <w:rFonts w:ascii="Times New Roman" w:hAnsi="Times New Roman" w:cs="Times New Roman"/>
          <w:sz w:val="28"/>
          <w:szCs w:val="28"/>
        </w:rPr>
        <w:t xml:space="preserve"> </w:t>
      </w:r>
      <w:r w:rsidRPr="00773F7E">
        <w:rPr>
          <w:rFonts w:ascii="Times New Roman" w:hAnsi="Times New Roman" w:cs="Times New Roman"/>
          <w:color w:val="000000"/>
          <w:sz w:val="28"/>
          <w:szCs w:val="28"/>
        </w:rPr>
        <w:t>гражданско-правовой ответственности в соответствии законодательством</w:t>
      </w:r>
      <w:r w:rsidRPr="00773F7E">
        <w:rPr>
          <w:rFonts w:ascii="Times New Roman" w:hAnsi="Times New Roman" w:cs="Times New Roman"/>
          <w:sz w:val="28"/>
          <w:szCs w:val="28"/>
        </w:rPr>
        <w:t xml:space="preserve"> </w:t>
      </w:r>
      <w:r w:rsidRPr="00773F7E">
        <w:rPr>
          <w:rFonts w:ascii="Times New Roman" w:hAnsi="Times New Roman" w:cs="Times New Roman"/>
          <w:color w:val="000000"/>
          <w:sz w:val="28"/>
          <w:szCs w:val="28"/>
        </w:rPr>
        <w:t>Российской Федерации и условиями договоров с Обществом.</w:t>
      </w:r>
    </w:p>
    <w:p w:rsidR="004F52C0" w:rsidRPr="00773F7E" w:rsidRDefault="004F52C0" w:rsidP="004F52C0">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xml:space="preserve">8.3. К ответственности также могут быть привлечены и иные лица, не включенные в Список инсайдеров Общества, но распространяющие инсайдерскую информацию или совершающие операции с финансовыми инструментами и (или) товарами Общества с использованием инсайдерской информации за исключениями, </w:t>
      </w:r>
      <w:r w:rsidRPr="00773F7E">
        <w:rPr>
          <w:rFonts w:ascii="Times New Roman" w:hAnsi="Times New Roman" w:cs="Times New Roman"/>
          <w:color w:val="000000"/>
          <w:sz w:val="28"/>
          <w:szCs w:val="28"/>
        </w:rPr>
        <w:lastRenderedPageBreak/>
        <w:t>предусмотренными законодательством Российской Федерации.</w:t>
      </w:r>
    </w:p>
    <w:p w:rsidR="004F52C0" w:rsidRPr="00773F7E" w:rsidRDefault="004F52C0" w:rsidP="004F52C0">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8.4. Лица, допустившие несанкционированное распространение, совершение сделок или иное неправомерное использование инсайдерской информации, несут ответственность за их виновные действия, бездействие.</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8.5. В случаях и порядке, предусмотренных законодательством Российской Федерации, Общество и (или) лица, понесшие убытки в результате неправомерного использования и/или распространения инсайдерской информации, вправе потребовать возмещения причиненных им убытков от лиц, в результате действий которых были причинены такие убытки.</w:t>
      </w:r>
    </w:p>
    <w:p w:rsidR="004F52C0" w:rsidRPr="00773F7E" w:rsidRDefault="004F52C0" w:rsidP="004F52C0">
      <w:pPr>
        <w:widowControl w:val="0"/>
        <w:spacing w:after="0" w:line="240" w:lineRule="auto"/>
        <w:ind w:firstLine="709"/>
        <w:jc w:val="center"/>
        <w:rPr>
          <w:rFonts w:ascii="Times New Roman" w:hAnsi="Times New Roman" w:cs="Times New Roman"/>
          <w:b/>
          <w:sz w:val="28"/>
          <w:szCs w:val="28"/>
        </w:rPr>
      </w:pPr>
    </w:p>
    <w:p w:rsidR="004F52C0" w:rsidRPr="00773F7E" w:rsidRDefault="004F52C0" w:rsidP="004F52C0">
      <w:pPr>
        <w:widowControl w:val="0"/>
        <w:spacing w:after="0" w:line="240" w:lineRule="auto"/>
        <w:ind w:firstLine="709"/>
        <w:jc w:val="center"/>
        <w:rPr>
          <w:rFonts w:ascii="Times New Roman" w:hAnsi="Times New Roman" w:cs="Times New Roman"/>
          <w:b/>
          <w:sz w:val="28"/>
          <w:szCs w:val="28"/>
        </w:rPr>
      </w:pPr>
      <w:r w:rsidRPr="00773F7E">
        <w:rPr>
          <w:rFonts w:ascii="Times New Roman" w:hAnsi="Times New Roman" w:cs="Times New Roman"/>
          <w:b/>
          <w:sz w:val="28"/>
          <w:szCs w:val="28"/>
        </w:rPr>
        <w:t>9. Заключительные положения</w:t>
      </w:r>
    </w:p>
    <w:p w:rsidR="004F52C0" w:rsidRPr="00773F7E" w:rsidRDefault="004F52C0" w:rsidP="004F52C0">
      <w:pPr>
        <w:widowControl w:val="0"/>
        <w:spacing w:after="0" w:line="240" w:lineRule="auto"/>
        <w:ind w:firstLine="709"/>
        <w:jc w:val="center"/>
        <w:rPr>
          <w:rFonts w:ascii="Times New Roman" w:hAnsi="Times New Roman" w:cs="Times New Roman"/>
          <w:sz w:val="28"/>
          <w:szCs w:val="28"/>
        </w:rPr>
      </w:pP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9.1. Утверждение настоящего Положения, а также изменения и дополнения в него (утверждение Положения в новой редакции) подлежит Совету директоров Общества.</w:t>
      </w:r>
    </w:p>
    <w:p w:rsidR="004F52C0" w:rsidRPr="00773F7E" w:rsidRDefault="004F52C0" w:rsidP="004F52C0">
      <w:pPr>
        <w:widowControl w:val="0"/>
        <w:tabs>
          <w:tab w:val="left" w:pos="1134"/>
          <w:tab w:val="left" w:pos="1276"/>
        </w:tabs>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9.2. В случае внесения изменений в законодательство Российской Федерации в области противодействия неправомерному использованию инсайдерской информации, настоящее Положение будет действовать в части, не противоречащей законодательству Российской Федерации.</w:t>
      </w:r>
    </w:p>
    <w:p w:rsidR="004F52C0" w:rsidRPr="00773F7E" w:rsidRDefault="004F52C0" w:rsidP="004F52C0">
      <w:pPr>
        <w:widowControl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sz w:val="28"/>
          <w:szCs w:val="28"/>
        </w:rPr>
        <w:t>9.3. Недействительность отдельных норм настоящего Положения не влечет признание недействительности других норм настоящего Положения или Положения в целом.</w:t>
      </w:r>
    </w:p>
    <w:p w:rsidR="004F52C0" w:rsidRPr="00773F7E" w:rsidRDefault="004F52C0" w:rsidP="004F52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4F52C0" w:rsidRPr="00773F7E" w:rsidRDefault="004F52C0" w:rsidP="004F52C0">
      <w:pPr>
        <w:spacing w:after="0" w:line="240" w:lineRule="auto"/>
        <w:jc w:val="center"/>
        <w:rPr>
          <w:rFonts w:ascii="Times New Roman" w:eastAsia="Times New Roman" w:hAnsi="Times New Roman" w:cs="Times New Roman"/>
          <w:b/>
          <w:sz w:val="28"/>
          <w:szCs w:val="28"/>
          <w:lang w:eastAsia="ru-RU"/>
        </w:rPr>
      </w:pPr>
      <w:r w:rsidRPr="00773F7E">
        <w:rPr>
          <w:rFonts w:ascii="Times New Roman" w:eastAsia="Times New Roman" w:hAnsi="Times New Roman" w:cs="Times New Roman"/>
          <w:b/>
          <w:sz w:val="28"/>
          <w:szCs w:val="28"/>
          <w:lang w:eastAsia="ru-RU"/>
        </w:rPr>
        <w:t>10.Лист регистрации изменений</w:t>
      </w:r>
    </w:p>
    <w:p w:rsidR="004F52C0" w:rsidRPr="00773F7E" w:rsidRDefault="004F52C0" w:rsidP="004F52C0">
      <w:pPr>
        <w:spacing w:after="0" w:line="240" w:lineRule="auto"/>
        <w:ind w:left="720"/>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2410"/>
        <w:gridCol w:w="2551"/>
        <w:gridCol w:w="3474"/>
      </w:tblGrid>
      <w:tr w:rsidR="004F52C0" w:rsidRPr="00773F7E" w:rsidTr="004F52C0">
        <w:tc>
          <w:tcPr>
            <w:tcW w:w="959" w:type="dxa"/>
            <w:tcBorders>
              <w:top w:val="single" w:sz="4" w:space="0" w:color="auto"/>
              <w:left w:val="single" w:sz="4" w:space="0" w:color="auto"/>
              <w:bottom w:val="single" w:sz="4" w:space="0" w:color="auto"/>
              <w:right w:val="single" w:sz="4" w:space="0" w:color="auto"/>
            </w:tcBorders>
            <w:shd w:val="clear" w:color="auto" w:fill="D9D9D9"/>
            <w:vAlign w:val="center"/>
          </w:tcPr>
          <w:p w:rsidR="004F52C0" w:rsidRPr="00773F7E" w:rsidRDefault="004F52C0" w:rsidP="004F52C0">
            <w:pPr>
              <w:spacing w:after="0"/>
              <w:jc w:val="center"/>
              <w:rPr>
                <w:rFonts w:ascii="Times New Roman" w:eastAsia="Times New Roman" w:hAnsi="Times New Roman" w:cs="Times New Roman"/>
                <w:b/>
                <w:sz w:val="28"/>
                <w:szCs w:val="28"/>
              </w:rPr>
            </w:pPr>
            <w:r w:rsidRPr="00773F7E">
              <w:rPr>
                <w:rFonts w:ascii="Times New Roman" w:eastAsia="Times New Roman" w:hAnsi="Times New Roman" w:cs="Times New Roman"/>
                <w:b/>
                <w:sz w:val="28"/>
                <w:szCs w:val="28"/>
              </w:rPr>
              <w:t>Версия</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4F52C0" w:rsidRPr="00773F7E" w:rsidRDefault="004F52C0" w:rsidP="004F52C0">
            <w:pPr>
              <w:spacing w:after="0"/>
              <w:jc w:val="center"/>
              <w:rPr>
                <w:rFonts w:ascii="Times New Roman" w:eastAsia="Times New Roman" w:hAnsi="Times New Roman" w:cs="Times New Roman"/>
                <w:b/>
                <w:sz w:val="28"/>
                <w:szCs w:val="28"/>
              </w:rPr>
            </w:pPr>
            <w:r w:rsidRPr="00773F7E">
              <w:rPr>
                <w:rFonts w:ascii="Times New Roman" w:eastAsia="Times New Roman" w:hAnsi="Times New Roman" w:cs="Times New Roman"/>
                <w:b/>
                <w:sz w:val="28"/>
                <w:szCs w:val="28"/>
              </w:rPr>
              <w:t>Дата</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rsidR="004F52C0" w:rsidRPr="00773F7E" w:rsidRDefault="004F52C0" w:rsidP="004F52C0">
            <w:pPr>
              <w:spacing w:after="0"/>
              <w:jc w:val="center"/>
              <w:rPr>
                <w:rFonts w:ascii="Times New Roman" w:eastAsia="Times New Roman" w:hAnsi="Times New Roman" w:cs="Times New Roman"/>
                <w:b/>
                <w:sz w:val="28"/>
                <w:szCs w:val="28"/>
              </w:rPr>
            </w:pPr>
            <w:r w:rsidRPr="00773F7E">
              <w:rPr>
                <w:rFonts w:ascii="Times New Roman" w:eastAsia="Times New Roman" w:hAnsi="Times New Roman" w:cs="Times New Roman"/>
                <w:b/>
                <w:sz w:val="28"/>
                <w:szCs w:val="28"/>
              </w:rPr>
              <w:t>Автор</w:t>
            </w:r>
          </w:p>
        </w:tc>
        <w:tc>
          <w:tcPr>
            <w:tcW w:w="3474" w:type="dxa"/>
            <w:tcBorders>
              <w:top w:val="single" w:sz="4" w:space="0" w:color="auto"/>
              <w:left w:val="single" w:sz="4" w:space="0" w:color="auto"/>
              <w:bottom w:val="single" w:sz="4" w:space="0" w:color="auto"/>
              <w:right w:val="single" w:sz="4" w:space="0" w:color="auto"/>
            </w:tcBorders>
            <w:shd w:val="clear" w:color="auto" w:fill="D9D9D9"/>
            <w:vAlign w:val="center"/>
          </w:tcPr>
          <w:p w:rsidR="004F52C0" w:rsidRPr="00773F7E" w:rsidRDefault="004F52C0" w:rsidP="004F52C0">
            <w:pPr>
              <w:spacing w:after="0"/>
              <w:jc w:val="center"/>
              <w:rPr>
                <w:rFonts w:ascii="Times New Roman" w:eastAsia="Times New Roman" w:hAnsi="Times New Roman" w:cs="Times New Roman"/>
                <w:b/>
                <w:sz w:val="28"/>
                <w:szCs w:val="28"/>
              </w:rPr>
            </w:pPr>
            <w:r w:rsidRPr="00773F7E">
              <w:rPr>
                <w:rFonts w:ascii="Times New Roman" w:eastAsia="Times New Roman" w:hAnsi="Times New Roman" w:cs="Times New Roman"/>
                <w:b/>
                <w:sz w:val="28"/>
                <w:szCs w:val="28"/>
              </w:rPr>
              <w:t>Комментарий к изменениям</w:t>
            </w:r>
          </w:p>
        </w:tc>
      </w:tr>
      <w:tr w:rsidR="004F52C0" w:rsidRPr="00773F7E" w:rsidTr="004F52C0">
        <w:tc>
          <w:tcPr>
            <w:tcW w:w="959" w:type="dxa"/>
            <w:tcBorders>
              <w:top w:val="single" w:sz="4" w:space="0" w:color="auto"/>
              <w:left w:val="single" w:sz="4" w:space="0" w:color="auto"/>
              <w:bottom w:val="single" w:sz="4" w:space="0" w:color="auto"/>
              <w:right w:val="single" w:sz="4" w:space="0" w:color="auto"/>
            </w:tcBorders>
          </w:tcPr>
          <w:p w:rsidR="004F52C0" w:rsidRPr="00773F7E" w:rsidRDefault="004F52C0" w:rsidP="004F52C0">
            <w:pPr>
              <w:spacing w:after="0"/>
              <w:rPr>
                <w:rFonts w:ascii="Times New Roman" w:eastAsia="Times New Roman" w:hAnsi="Times New Roman" w:cs="Times New Roman"/>
                <w:sz w:val="28"/>
                <w:szCs w:val="28"/>
              </w:rPr>
            </w:pPr>
            <w:r w:rsidRPr="00773F7E">
              <w:rPr>
                <w:rFonts w:ascii="Times New Roman" w:eastAsia="Times New Roman" w:hAnsi="Times New Roman" w:cs="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tcPr>
          <w:p w:rsidR="004F52C0" w:rsidRPr="00773F7E" w:rsidRDefault="004F52C0" w:rsidP="004F52C0">
            <w:pPr>
              <w:spacing w:after="0"/>
              <w:rPr>
                <w:rFonts w:ascii="Times New Roman" w:eastAsia="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4F52C0" w:rsidRPr="00773F7E" w:rsidRDefault="004F52C0" w:rsidP="004F52C0">
            <w:pPr>
              <w:tabs>
                <w:tab w:val="left" w:pos="567"/>
              </w:tabs>
              <w:spacing w:before="120" w:after="0" w:line="240" w:lineRule="auto"/>
              <w:jc w:val="both"/>
              <w:rPr>
                <w:rFonts w:ascii="Times New Roman" w:eastAsia="Times New Roman" w:hAnsi="Times New Roman" w:cs="Times New Roman"/>
                <w:spacing w:val="-2"/>
                <w:sz w:val="28"/>
                <w:szCs w:val="28"/>
              </w:rPr>
            </w:pPr>
          </w:p>
        </w:tc>
        <w:tc>
          <w:tcPr>
            <w:tcW w:w="3474" w:type="dxa"/>
            <w:tcBorders>
              <w:top w:val="single" w:sz="4" w:space="0" w:color="auto"/>
              <w:left w:val="single" w:sz="4" w:space="0" w:color="auto"/>
              <w:bottom w:val="single" w:sz="4" w:space="0" w:color="auto"/>
              <w:right w:val="single" w:sz="4" w:space="0" w:color="auto"/>
            </w:tcBorders>
          </w:tcPr>
          <w:p w:rsidR="004F52C0" w:rsidRPr="00773F7E" w:rsidRDefault="004F52C0" w:rsidP="004F52C0">
            <w:pPr>
              <w:spacing w:after="0"/>
              <w:rPr>
                <w:rFonts w:ascii="Times New Roman" w:eastAsia="Times New Roman" w:hAnsi="Times New Roman" w:cs="Times New Roman"/>
                <w:sz w:val="28"/>
                <w:szCs w:val="28"/>
              </w:rPr>
            </w:pPr>
          </w:p>
        </w:tc>
      </w:tr>
      <w:tr w:rsidR="004F52C0" w:rsidRPr="00773F7E" w:rsidTr="004F52C0">
        <w:tc>
          <w:tcPr>
            <w:tcW w:w="959" w:type="dxa"/>
            <w:tcBorders>
              <w:top w:val="single" w:sz="4" w:space="0" w:color="auto"/>
              <w:left w:val="single" w:sz="4" w:space="0" w:color="auto"/>
              <w:bottom w:val="single" w:sz="4" w:space="0" w:color="auto"/>
              <w:right w:val="single" w:sz="4" w:space="0" w:color="auto"/>
            </w:tcBorders>
          </w:tcPr>
          <w:p w:rsidR="004F52C0" w:rsidRPr="00773F7E" w:rsidRDefault="004F52C0" w:rsidP="004F52C0">
            <w:pPr>
              <w:spacing w:after="0"/>
              <w:rPr>
                <w:rFonts w:ascii="Times New Roman" w:eastAsia="Times New Roman" w:hAnsi="Times New Roman" w:cs="Times New Roman"/>
                <w:sz w:val="28"/>
                <w:szCs w:val="28"/>
              </w:rPr>
            </w:pPr>
            <w:r w:rsidRPr="00773F7E">
              <w:rPr>
                <w:rFonts w:ascii="Times New Roman" w:eastAsia="Times New Roman" w:hAnsi="Times New Roman" w:cs="Times New Roman"/>
                <w:sz w:val="28"/>
                <w:szCs w:val="28"/>
              </w:rPr>
              <w:t>2</w:t>
            </w:r>
          </w:p>
        </w:tc>
        <w:tc>
          <w:tcPr>
            <w:tcW w:w="2410" w:type="dxa"/>
            <w:tcBorders>
              <w:top w:val="single" w:sz="4" w:space="0" w:color="auto"/>
              <w:left w:val="single" w:sz="4" w:space="0" w:color="auto"/>
              <w:bottom w:val="single" w:sz="4" w:space="0" w:color="auto"/>
              <w:right w:val="single" w:sz="4" w:space="0" w:color="auto"/>
            </w:tcBorders>
          </w:tcPr>
          <w:p w:rsidR="004F52C0" w:rsidRPr="00773F7E" w:rsidRDefault="004F52C0" w:rsidP="004F52C0">
            <w:pPr>
              <w:spacing w:after="0"/>
              <w:rPr>
                <w:rFonts w:ascii="Times New Roman" w:eastAsia="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4F52C0" w:rsidRPr="00773F7E" w:rsidRDefault="004F52C0" w:rsidP="004F52C0">
            <w:pPr>
              <w:spacing w:after="0"/>
              <w:rPr>
                <w:rFonts w:ascii="Times New Roman" w:eastAsia="Times New Roman" w:hAnsi="Times New Roman" w:cs="Times New Roman"/>
                <w:sz w:val="28"/>
                <w:szCs w:val="28"/>
              </w:rPr>
            </w:pPr>
          </w:p>
        </w:tc>
        <w:tc>
          <w:tcPr>
            <w:tcW w:w="3474" w:type="dxa"/>
            <w:tcBorders>
              <w:top w:val="single" w:sz="4" w:space="0" w:color="auto"/>
              <w:left w:val="single" w:sz="4" w:space="0" w:color="auto"/>
              <w:bottom w:val="single" w:sz="4" w:space="0" w:color="auto"/>
              <w:right w:val="single" w:sz="4" w:space="0" w:color="auto"/>
            </w:tcBorders>
          </w:tcPr>
          <w:p w:rsidR="004F52C0" w:rsidRPr="00773F7E" w:rsidRDefault="004F52C0" w:rsidP="004F52C0">
            <w:pPr>
              <w:spacing w:after="0"/>
              <w:rPr>
                <w:rFonts w:ascii="Times New Roman" w:eastAsia="Times New Roman" w:hAnsi="Times New Roman" w:cs="Times New Roman"/>
                <w:sz w:val="28"/>
                <w:szCs w:val="28"/>
              </w:rPr>
            </w:pPr>
          </w:p>
        </w:tc>
      </w:tr>
      <w:tr w:rsidR="004F52C0" w:rsidRPr="00773F7E" w:rsidTr="004F52C0">
        <w:tc>
          <w:tcPr>
            <w:tcW w:w="959" w:type="dxa"/>
            <w:tcBorders>
              <w:top w:val="single" w:sz="4" w:space="0" w:color="auto"/>
              <w:left w:val="single" w:sz="4" w:space="0" w:color="auto"/>
              <w:bottom w:val="single" w:sz="4" w:space="0" w:color="auto"/>
              <w:right w:val="single" w:sz="4" w:space="0" w:color="auto"/>
            </w:tcBorders>
          </w:tcPr>
          <w:p w:rsidR="004F52C0" w:rsidRPr="00773F7E" w:rsidRDefault="004F52C0" w:rsidP="004F52C0">
            <w:pPr>
              <w:spacing w:after="0"/>
              <w:rPr>
                <w:rFonts w:ascii="Times New Roman" w:eastAsia="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4F52C0" w:rsidRPr="00773F7E" w:rsidRDefault="004F52C0" w:rsidP="004F52C0">
            <w:pPr>
              <w:spacing w:after="0"/>
              <w:rPr>
                <w:rFonts w:ascii="Times New Roman" w:eastAsia="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4F52C0" w:rsidRPr="00773F7E" w:rsidRDefault="004F52C0" w:rsidP="004F52C0">
            <w:pPr>
              <w:spacing w:after="0"/>
              <w:rPr>
                <w:rFonts w:ascii="Times New Roman" w:eastAsia="Times New Roman" w:hAnsi="Times New Roman" w:cs="Times New Roman"/>
                <w:sz w:val="28"/>
                <w:szCs w:val="28"/>
              </w:rPr>
            </w:pPr>
          </w:p>
        </w:tc>
        <w:tc>
          <w:tcPr>
            <w:tcW w:w="3474" w:type="dxa"/>
            <w:tcBorders>
              <w:top w:val="single" w:sz="4" w:space="0" w:color="auto"/>
              <w:left w:val="single" w:sz="4" w:space="0" w:color="auto"/>
              <w:bottom w:val="single" w:sz="4" w:space="0" w:color="auto"/>
              <w:right w:val="single" w:sz="4" w:space="0" w:color="auto"/>
            </w:tcBorders>
          </w:tcPr>
          <w:p w:rsidR="004F52C0" w:rsidRPr="00773F7E" w:rsidRDefault="004F52C0" w:rsidP="004F52C0">
            <w:pPr>
              <w:spacing w:after="0"/>
              <w:rPr>
                <w:rFonts w:ascii="Times New Roman" w:eastAsia="Times New Roman" w:hAnsi="Times New Roman" w:cs="Times New Roman"/>
                <w:sz w:val="28"/>
                <w:szCs w:val="28"/>
              </w:rPr>
            </w:pPr>
          </w:p>
        </w:tc>
      </w:tr>
    </w:tbl>
    <w:p w:rsidR="004F52C0" w:rsidRPr="00773F7E" w:rsidRDefault="004F52C0" w:rsidP="004F52C0">
      <w:pPr>
        <w:spacing w:after="0" w:line="240" w:lineRule="auto"/>
        <w:rPr>
          <w:rFonts w:ascii="Times New Roman" w:eastAsia="Times New Roman" w:hAnsi="Times New Roman" w:cs="Times New Roman"/>
          <w:b/>
          <w:sz w:val="28"/>
          <w:szCs w:val="28"/>
          <w:lang w:eastAsia="ru-RU"/>
        </w:rPr>
      </w:pPr>
    </w:p>
    <w:p w:rsidR="004F52C0" w:rsidRPr="00773F7E" w:rsidRDefault="004F52C0" w:rsidP="004F52C0">
      <w:pPr>
        <w:spacing w:after="0" w:line="240" w:lineRule="auto"/>
        <w:rPr>
          <w:rFonts w:ascii="Times New Roman" w:eastAsia="Times New Roman" w:hAnsi="Times New Roman" w:cs="Times New Roman"/>
          <w:b/>
          <w:sz w:val="28"/>
          <w:szCs w:val="28"/>
          <w:lang w:eastAsia="ru-RU"/>
        </w:rPr>
      </w:pPr>
    </w:p>
    <w:p w:rsidR="004F52C0" w:rsidRPr="00773F7E" w:rsidRDefault="004F52C0" w:rsidP="004F52C0">
      <w:pPr>
        <w:numPr>
          <w:ilvl w:val="0"/>
          <w:numId w:val="36"/>
        </w:numPr>
        <w:spacing w:after="0" w:line="240" w:lineRule="auto"/>
        <w:contextualSpacing/>
        <w:jc w:val="center"/>
        <w:rPr>
          <w:rFonts w:ascii="Times New Roman" w:eastAsia="Times New Roman" w:hAnsi="Times New Roman" w:cs="Times New Roman"/>
          <w:b/>
          <w:sz w:val="28"/>
          <w:szCs w:val="28"/>
          <w:lang w:eastAsia="ru-RU"/>
        </w:rPr>
      </w:pPr>
      <w:r w:rsidRPr="00773F7E">
        <w:rPr>
          <w:rFonts w:ascii="Times New Roman" w:eastAsia="Times New Roman" w:hAnsi="Times New Roman" w:cs="Times New Roman"/>
          <w:b/>
          <w:sz w:val="28"/>
          <w:szCs w:val="28"/>
          <w:lang w:eastAsia="ru-RU"/>
        </w:rPr>
        <w:t>Контроль актуализации</w:t>
      </w:r>
    </w:p>
    <w:p w:rsidR="004F52C0" w:rsidRPr="00773F7E" w:rsidRDefault="004F52C0" w:rsidP="004F52C0">
      <w:pPr>
        <w:spacing w:after="0" w:line="240" w:lineRule="auto"/>
        <w:ind w:left="709"/>
        <w:rPr>
          <w:rFonts w:ascii="Times New Roman" w:eastAsia="Times New Roman" w:hAnsi="Times New Roman" w:cs="Times New Roman"/>
          <w:b/>
          <w:sz w:val="28"/>
          <w:szCs w:val="28"/>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260"/>
        <w:gridCol w:w="2520"/>
        <w:gridCol w:w="2340"/>
        <w:gridCol w:w="2520"/>
      </w:tblGrid>
      <w:tr w:rsidR="004F52C0" w:rsidRPr="00773F7E" w:rsidTr="004F52C0">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4F52C0" w:rsidRPr="00773F7E" w:rsidRDefault="004F52C0" w:rsidP="004F52C0">
            <w:pPr>
              <w:keepNext/>
              <w:spacing w:after="0"/>
              <w:jc w:val="center"/>
              <w:rPr>
                <w:rFonts w:ascii="Times New Roman" w:eastAsia="Times New Roman" w:hAnsi="Times New Roman" w:cs="Times New Roman"/>
                <w:b/>
                <w:sz w:val="28"/>
                <w:szCs w:val="28"/>
              </w:rPr>
            </w:pPr>
            <w:r w:rsidRPr="00773F7E">
              <w:rPr>
                <w:rFonts w:ascii="Times New Roman" w:eastAsia="Times New Roman" w:hAnsi="Times New Roman" w:cs="Times New Roman"/>
                <w:b/>
                <w:sz w:val="28"/>
                <w:szCs w:val="28"/>
              </w:rPr>
              <w:lastRenderedPageBreak/>
              <w:t xml:space="preserve">№ </w:t>
            </w:r>
            <w:proofErr w:type="gramStart"/>
            <w:r w:rsidRPr="00773F7E">
              <w:rPr>
                <w:rFonts w:ascii="Times New Roman" w:eastAsia="Times New Roman" w:hAnsi="Times New Roman" w:cs="Times New Roman"/>
                <w:b/>
                <w:sz w:val="28"/>
                <w:szCs w:val="28"/>
              </w:rPr>
              <w:t>п</w:t>
            </w:r>
            <w:proofErr w:type="gramEnd"/>
            <w:r w:rsidRPr="00773F7E">
              <w:rPr>
                <w:rFonts w:ascii="Times New Roman" w:eastAsia="Times New Roman" w:hAnsi="Times New Roman" w:cs="Times New Roman"/>
                <w:b/>
                <w:sz w:val="28"/>
                <w:szCs w:val="28"/>
              </w:rPr>
              <w:t>/п</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rsidR="004F52C0" w:rsidRPr="00773F7E" w:rsidRDefault="004F52C0" w:rsidP="004F52C0">
            <w:pPr>
              <w:keepNext/>
              <w:spacing w:after="0"/>
              <w:jc w:val="center"/>
              <w:rPr>
                <w:rFonts w:ascii="Times New Roman" w:eastAsia="Times New Roman" w:hAnsi="Times New Roman" w:cs="Times New Roman"/>
                <w:b/>
                <w:sz w:val="28"/>
                <w:szCs w:val="28"/>
              </w:rPr>
            </w:pPr>
            <w:r w:rsidRPr="00773F7E">
              <w:rPr>
                <w:rFonts w:ascii="Times New Roman" w:eastAsia="Times New Roman" w:hAnsi="Times New Roman" w:cs="Times New Roman"/>
                <w:b/>
                <w:sz w:val="28"/>
                <w:szCs w:val="28"/>
              </w:rPr>
              <w:t>Дата</w:t>
            </w:r>
          </w:p>
        </w:tc>
        <w:tc>
          <w:tcPr>
            <w:tcW w:w="2520" w:type="dxa"/>
            <w:tcBorders>
              <w:top w:val="single" w:sz="4" w:space="0" w:color="auto"/>
              <w:left w:val="single" w:sz="4" w:space="0" w:color="auto"/>
              <w:bottom w:val="single" w:sz="4" w:space="0" w:color="auto"/>
              <w:right w:val="single" w:sz="4" w:space="0" w:color="auto"/>
            </w:tcBorders>
            <w:shd w:val="clear" w:color="auto" w:fill="D9D9D9"/>
            <w:vAlign w:val="center"/>
          </w:tcPr>
          <w:p w:rsidR="004F52C0" w:rsidRPr="00773F7E" w:rsidRDefault="004F52C0" w:rsidP="004F52C0">
            <w:pPr>
              <w:keepNext/>
              <w:spacing w:after="0"/>
              <w:jc w:val="center"/>
              <w:rPr>
                <w:rFonts w:ascii="Times New Roman" w:eastAsia="Times New Roman" w:hAnsi="Times New Roman" w:cs="Times New Roman"/>
                <w:b/>
                <w:sz w:val="28"/>
                <w:szCs w:val="28"/>
              </w:rPr>
            </w:pPr>
            <w:r w:rsidRPr="00773F7E">
              <w:rPr>
                <w:rFonts w:ascii="Times New Roman" w:eastAsia="Times New Roman" w:hAnsi="Times New Roman" w:cs="Times New Roman"/>
                <w:b/>
                <w:sz w:val="28"/>
                <w:szCs w:val="28"/>
              </w:rPr>
              <w:t>Изменений не требуется</w:t>
            </w: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rsidR="004F52C0" w:rsidRPr="00773F7E" w:rsidRDefault="004F52C0" w:rsidP="004F52C0">
            <w:pPr>
              <w:keepNext/>
              <w:spacing w:after="0"/>
              <w:jc w:val="center"/>
              <w:rPr>
                <w:rFonts w:ascii="Times New Roman" w:eastAsia="Times New Roman" w:hAnsi="Times New Roman" w:cs="Times New Roman"/>
                <w:b/>
                <w:sz w:val="28"/>
                <w:szCs w:val="28"/>
              </w:rPr>
            </w:pPr>
            <w:r w:rsidRPr="00773F7E">
              <w:rPr>
                <w:rFonts w:ascii="Times New Roman" w:eastAsia="Times New Roman" w:hAnsi="Times New Roman" w:cs="Times New Roman"/>
                <w:b/>
                <w:sz w:val="28"/>
                <w:szCs w:val="28"/>
              </w:rPr>
              <w:t>Требуются изменения</w:t>
            </w:r>
          </w:p>
        </w:tc>
        <w:tc>
          <w:tcPr>
            <w:tcW w:w="2520" w:type="dxa"/>
            <w:tcBorders>
              <w:top w:val="single" w:sz="4" w:space="0" w:color="auto"/>
              <w:left w:val="single" w:sz="4" w:space="0" w:color="auto"/>
              <w:bottom w:val="single" w:sz="4" w:space="0" w:color="auto"/>
              <w:right w:val="single" w:sz="4" w:space="0" w:color="auto"/>
            </w:tcBorders>
            <w:shd w:val="clear" w:color="auto" w:fill="D9D9D9"/>
            <w:vAlign w:val="center"/>
          </w:tcPr>
          <w:p w:rsidR="004F52C0" w:rsidRPr="00773F7E" w:rsidRDefault="004F52C0" w:rsidP="004F52C0">
            <w:pPr>
              <w:keepNext/>
              <w:spacing w:after="0"/>
              <w:jc w:val="center"/>
              <w:rPr>
                <w:rFonts w:ascii="Times New Roman" w:eastAsia="Times New Roman" w:hAnsi="Times New Roman" w:cs="Times New Roman"/>
                <w:b/>
                <w:sz w:val="28"/>
                <w:szCs w:val="28"/>
              </w:rPr>
            </w:pPr>
            <w:r w:rsidRPr="00773F7E">
              <w:rPr>
                <w:rFonts w:ascii="Times New Roman" w:eastAsia="Times New Roman" w:hAnsi="Times New Roman" w:cs="Times New Roman"/>
                <w:b/>
                <w:sz w:val="28"/>
                <w:szCs w:val="28"/>
              </w:rPr>
              <w:t>Подпись владельца</w:t>
            </w:r>
          </w:p>
        </w:tc>
      </w:tr>
      <w:tr w:rsidR="004F52C0" w:rsidRPr="00773F7E" w:rsidTr="004F52C0">
        <w:tc>
          <w:tcPr>
            <w:tcW w:w="828" w:type="dxa"/>
            <w:tcBorders>
              <w:top w:val="single" w:sz="4" w:space="0" w:color="auto"/>
              <w:left w:val="single" w:sz="4" w:space="0" w:color="auto"/>
              <w:bottom w:val="single" w:sz="4" w:space="0" w:color="auto"/>
              <w:right w:val="single" w:sz="4" w:space="0" w:color="auto"/>
            </w:tcBorders>
          </w:tcPr>
          <w:p w:rsidR="004F52C0" w:rsidRPr="00773F7E" w:rsidRDefault="004F52C0" w:rsidP="004F52C0">
            <w:pPr>
              <w:keepNext/>
              <w:spacing w:after="0"/>
              <w:rPr>
                <w:rFonts w:ascii="Times New Roman" w:eastAsia="Times New Roman" w:hAnsi="Times New Roman" w:cs="Times New Roman"/>
                <w:sz w:val="28"/>
                <w:szCs w:val="28"/>
              </w:rPr>
            </w:pPr>
            <w:r w:rsidRPr="00773F7E">
              <w:rPr>
                <w:rFonts w:ascii="Times New Roman" w:eastAsia="Times New Roman" w:hAnsi="Times New Roman" w:cs="Times New Roman"/>
                <w:sz w:val="28"/>
                <w:szCs w:val="28"/>
              </w:rPr>
              <w:t xml:space="preserve">1. </w:t>
            </w:r>
          </w:p>
        </w:tc>
        <w:tc>
          <w:tcPr>
            <w:tcW w:w="1260" w:type="dxa"/>
            <w:tcBorders>
              <w:top w:val="single" w:sz="4" w:space="0" w:color="auto"/>
              <w:left w:val="single" w:sz="4" w:space="0" w:color="auto"/>
              <w:bottom w:val="single" w:sz="4" w:space="0" w:color="auto"/>
              <w:right w:val="single" w:sz="4" w:space="0" w:color="auto"/>
            </w:tcBorders>
          </w:tcPr>
          <w:p w:rsidR="004F52C0" w:rsidRPr="00773F7E" w:rsidRDefault="004F52C0" w:rsidP="004F52C0">
            <w:pPr>
              <w:keepNext/>
              <w:spacing w:after="0"/>
              <w:rPr>
                <w:rFonts w:ascii="Times New Roman" w:eastAsia="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4F52C0" w:rsidRPr="00773F7E" w:rsidRDefault="004F52C0" w:rsidP="004F52C0">
            <w:pPr>
              <w:keepNext/>
              <w:spacing w:after="0"/>
              <w:rPr>
                <w:rFonts w:ascii="Times New Roman" w:eastAsia="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4F52C0" w:rsidRPr="00773F7E" w:rsidRDefault="004F52C0" w:rsidP="004F52C0">
            <w:pPr>
              <w:keepNext/>
              <w:spacing w:after="0"/>
              <w:rPr>
                <w:rFonts w:ascii="Times New Roman" w:eastAsia="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4F52C0" w:rsidRPr="00773F7E" w:rsidRDefault="004F52C0" w:rsidP="004F52C0">
            <w:pPr>
              <w:keepNext/>
              <w:spacing w:after="0"/>
              <w:rPr>
                <w:rFonts w:ascii="Times New Roman" w:eastAsia="Times New Roman" w:hAnsi="Times New Roman" w:cs="Times New Roman"/>
                <w:sz w:val="28"/>
                <w:szCs w:val="28"/>
              </w:rPr>
            </w:pPr>
          </w:p>
        </w:tc>
      </w:tr>
      <w:tr w:rsidR="004F52C0" w:rsidRPr="00773F7E" w:rsidTr="004F52C0">
        <w:tc>
          <w:tcPr>
            <w:tcW w:w="828" w:type="dxa"/>
            <w:tcBorders>
              <w:top w:val="single" w:sz="4" w:space="0" w:color="auto"/>
              <w:left w:val="single" w:sz="4" w:space="0" w:color="auto"/>
              <w:bottom w:val="single" w:sz="4" w:space="0" w:color="auto"/>
              <w:right w:val="single" w:sz="4" w:space="0" w:color="auto"/>
            </w:tcBorders>
          </w:tcPr>
          <w:p w:rsidR="004F52C0" w:rsidRPr="00773F7E" w:rsidRDefault="004F52C0" w:rsidP="004F52C0">
            <w:pPr>
              <w:keepNext/>
              <w:spacing w:after="0"/>
              <w:rPr>
                <w:rFonts w:ascii="Times New Roman" w:eastAsia="Times New Roman" w:hAnsi="Times New Roman" w:cs="Times New Roman"/>
                <w:sz w:val="28"/>
                <w:szCs w:val="28"/>
              </w:rPr>
            </w:pPr>
            <w:r w:rsidRPr="00773F7E">
              <w:rPr>
                <w:rFonts w:ascii="Times New Roman" w:eastAsia="Times New Roman" w:hAnsi="Times New Roman" w:cs="Times New Roman"/>
                <w:sz w:val="28"/>
                <w:szCs w:val="28"/>
              </w:rPr>
              <w:t>2.</w:t>
            </w:r>
          </w:p>
        </w:tc>
        <w:tc>
          <w:tcPr>
            <w:tcW w:w="1260" w:type="dxa"/>
            <w:tcBorders>
              <w:top w:val="single" w:sz="4" w:space="0" w:color="auto"/>
              <w:left w:val="single" w:sz="4" w:space="0" w:color="auto"/>
              <w:bottom w:val="single" w:sz="4" w:space="0" w:color="auto"/>
              <w:right w:val="single" w:sz="4" w:space="0" w:color="auto"/>
            </w:tcBorders>
          </w:tcPr>
          <w:p w:rsidR="004F52C0" w:rsidRPr="00773F7E" w:rsidRDefault="004F52C0" w:rsidP="004F52C0">
            <w:pPr>
              <w:keepNext/>
              <w:spacing w:after="0"/>
              <w:rPr>
                <w:rFonts w:ascii="Times New Roman" w:eastAsia="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4F52C0" w:rsidRPr="00773F7E" w:rsidRDefault="004F52C0" w:rsidP="004F52C0">
            <w:pPr>
              <w:keepNext/>
              <w:spacing w:after="0"/>
              <w:rPr>
                <w:rFonts w:ascii="Times New Roman" w:eastAsia="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4F52C0" w:rsidRPr="00773F7E" w:rsidRDefault="004F52C0" w:rsidP="004F52C0">
            <w:pPr>
              <w:keepNext/>
              <w:spacing w:after="0"/>
              <w:rPr>
                <w:rFonts w:ascii="Times New Roman" w:eastAsia="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4F52C0" w:rsidRPr="00773F7E" w:rsidRDefault="004F52C0" w:rsidP="004F52C0">
            <w:pPr>
              <w:keepNext/>
              <w:spacing w:after="0"/>
              <w:rPr>
                <w:rFonts w:ascii="Times New Roman" w:eastAsia="Times New Roman" w:hAnsi="Times New Roman" w:cs="Times New Roman"/>
                <w:sz w:val="28"/>
                <w:szCs w:val="28"/>
              </w:rPr>
            </w:pPr>
          </w:p>
        </w:tc>
      </w:tr>
      <w:tr w:rsidR="004F52C0" w:rsidRPr="00773F7E" w:rsidTr="004F52C0">
        <w:tc>
          <w:tcPr>
            <w:tcW w:w="828" w:type="dxa"/>
            <w:tcBorders>
              <w:top w:val="single" w:sz="4" w:space="0" w:color="auto"/>
              <w:left w:val="single" w:sz="4" w:space="0" w:color="auto"/>
              <w:bottom w:val="single" w:sz="4" w:space="0" w:color="auto"/>
              <w:right w:val="single" w:sz="4" w:space="0" w:color="auto"/>
            </w:tcBorders>
          </w:tcPr>
          <w:p w:rsidR="004F52C0" w:rsidRPr="00773F7E" w:rsidRDefault="004F52C0" w:rsidP="004F52C0">
            <w:pPr>
              <w:keepNext/>
              <w:spacing w:after="0"/>
              <w:rPr>
                <w:rFonts w:ascii="Times New Roman" w:eastAsia="Times New Roman" w:hAnsi="Times New Roman" w:cs="Times New Roman"/>
                <w:sz w:val="28"/>
                <w:szCs w:val="28"/>
              </w:rPr>
            </w:pPr>
            <w:r w:rsidRPr="00773F7E">
              <w:rPr>
                <w:rFonts w:ascii="Times New Roman" w:eastAsia="Times New Roman" w:hAnsi="Times New Roman" w:cs="Times New Roman"/>
                <w:sz w:val="28"/>
                <w:szCs w:val="28"/>
              </w:rPr>
              <w:t>3.</w:t>
            </w:r>
          </w:p>
        </w:tc>
        <w:tc>
          <w:tcPr>
            <w:tcW w:w="1260" w:type="dxa"/>
            <w:tcBorders>
              <w:top w:val="single" w:sz="4" w:space="0" w:color="auto"/>
              <w:left w:val="single" w:sz="4" w:space="0" w:color="auto"/>
              <w:bottom w:val="single" w:sz="4" w:space="0" w:color="auto"/>
              <w:right w:val="single" w:sz="4" w:space="0" w:color="auto"/>
            </w:tcBorders>
          </w:tcPr>
          <w:p w:rsidR="004F52C0" w:rsidRPr="00773F7E" w:rsidRDefault="004F52C0" w:rsidP="004F52C0">
            <w:pPr>
              <w:keepNext/>
              <w:spacing w:after="0"/>
              <w:jc w:val="center"/>
              <w:rPr>
                <w:rFonts w:ascii="Times New Roman" w:eastAsia="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4F52C0" w:rsidRPr="00773F7E" w:rsidRDefault="004F52C0" w:rsidP="004F52C0">
            <w:pPr>
              <w:keepNext/>
              <w:spacing w:after="0"/>
              <w:jc w:val="center"/>
              <w:rPr>
                <w:rFonts w:ascii="Times New Roman" w:eastAsia="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4F52C0" w:rsidRPr="00773F7E" w:rsidRDefault="004F52C0" w:rsidP="004F52C0">
            <w:pPr>
              <w:keepNext/>
              <w:spacing w:after="0"/>
              <w:jc w:val="center"/>
              <w:rPr>
                <w:rFonts w:ascii="Times New Roman" w:eastAsia="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4F52C0" w:rsidRPr="00773F7E" w:rsidRDefault="004F52C0" w:rsidP="004F52C0">
            <w:pPr>
              <w:keepNext/>
              <w:spacing w:after="0"/>
              <w:jc w:val="center"/>
              <w:rPr>
                <w:rFonts w:ascii="Times New Roman" w:eastAsia="Times New Roman" w:hAnsi="Times New Roman" w:cs="Times New Roman"/>
                <w:sz w:val="28"/>
                <w:szCs w:val="28"/>
              </w:rPr>
            </w:pPr>
          </w:p>
        </w:tc>
      </w:tr>
    </w:tbl>
    <w:p w:rsidR="004F52C0" w:rsidRPr="00773F7E" w:rsidRDefault="004F52C0" w:rsidP="004F52C0">
      <w:pPr>
        <w:spacing w:after="0" w:line="240" w:lineRule="auto"/>
        <w:ind w:left="720"/>
        <w:rPr>
          <w:rFonts w:ascii="Times New Roman" w:eastAsia="Times New Roman" w:hAnsi="Times New Roman" w:cs="Times New Roman"/>
          <w:b/>
          <w:sz w:val="28"/>
          <w:szCs w:val="28"/>
          <w:lang w:eastAsia="ru-RU"/>
        </w:rPr>
      </w:pPr>
    </w:p>
    <w:p w:rsidR="004F52C0" w:rsidRPr="00773F7E" w:rsidRDefault="004F52C0" w:rsidP="004F52C0">
      <w:pPr>
        <w:widowControl w:val="0"/>
        <w:spacing w:after="0" w:line="240" w:lineRule="auto"/>
        <w:jc w:val="right"/>
        <w:outlineLvl w:val="4"/>
        <w:rPr>
          <w:rFonts w:ascii="Times New Roman" w:eastAsiaTheme="majorEastAsia" w:hAnsi="Times New Roman" w:cs="Times New Roman"/>
          <w:color w:val="000000"/>
          <w:sz w:val="28"/>
          <w:szCs w:val="28"/>
        </w:rPr>
      </w:pPr>
      <w:r w:rsidRPr="00773F7E">
        <w:rPr>
          <w:rFonts w:ascii="Times New Roman" w:eastAsiaTheme="majorEastAsia" w:hAnsi="Times New Roman" w:cs="Times New Roman"/>
          <w:color w:val="000000"/>
          <w:sz w:val="28"/>
          <w:szCs w:val="28"/>
        </w:rPr>
        <w:t>Приложение 1 к Положению о инсайдерской информации ПАО «Саратовэнерго»</w:t>
      </w:r>
    </w:p>
    <w:p w:rsidR="004F52C0" w:rsidRPr="00773F7E" w:rsidRDefault="004F52C0" w:rsidP="004F52C0">
      <w:pPr>
        <w:widowControl w:val="0"/>
        <w:spacing w:after="0" w:line="240" w:lineRule="auto"/>
        <w:outlineLvl w:val="4"/>
        <w:rPr>
          <w:rFonts w:ascii="Times New Roman" w:eastAsiaTheme="majorEastAsia" w:hAnsi="Times New Roman" w:cs="Times New Roman"/>
          <w:color w:val="000000"/>
          <w:sz w:val="28"/>
          <w:szCs w:val="28"/>
        </w:rPr>
      </w:pPr>
    </w:p>
    <w:p w:rsidR="004F52C0" w:rsidRPr="00773F7E" w:rsidRDefault="004F52C0" w:rsidP="004F52C0">
      <w:pPr>
        <w:widowControl w:val="0"/>
        <w:spacing w:after="0" w:line="240" w:lineRule="auto"/>
        <w:ind w:left="709"/>
        <w:jc w:val="center"/>
        <w:outlineLvl w:val="4"/>
        <w:rPr>
          <w:rFonts w:ascii="Times New Roman" w:eastAsiaTheme="majorEastAsia" w:hAnsi="Times New Roman" w:cs="Times New Roman"/>
          <w:b/>
          <w:color w:val="000000"/>
          <w:sz w:val="28"/>
          <w:szCs w:val="28"/>
        </w:rPr>
      </w:pPr>
      <w:r w:rsidRPr="00773F7E">
        <w:rPr>
          <w:rFonts w:ascii="Times New Roman" w:eastAsiaTheme="majorEastAsia" w:hAnsi="Times New Roman" w:cs="Times New Roman"/>
          <w:b/>
          <w:color w:val="000000"/>
          <w:sz w:val="28"/>
          <w:szCs w:val="28"/>
        </w:rPr>
        <w:t>Форма для предоставления сведений об инсайдерах</w:t>
      </w:r>
    </w:p>
    <w:p w:rsidR="004F52C0" w:rsidRPr="00773F7E" w:rsidRDefault="004F52C0" w:rsidP="004F52C0">
      <w:pPr>
        <w:rPr>
          <w:rFonts w:ascii="Times New Roman" w:hAnsi="Times New Roman" w:cs="Times New Roman"/>
          <w:sz w:val="28"/>
          <w:szCs w:val="28"/>
        </w:rPr>
      </w:pPr>
    </w:p>
    <w:p w:rsidR="004F52C0" w:rsidRPr="00773F7E" w:rsidRDefault="004F52C0" w:rsidP="00773F7E">
      <w:pPr>
        <w:widowControl w:val="0"/>
        <w:autoSpaceDE w:val="0"/>
        <w:autoSpaceDN w:val="0"/>
        <w:adjustRightInd w:val="0"/>
        <w:spacing w:after="0" w:line="235" w:lineRule="exact"/>
        <w:ind w:left="4253"/>
        <w:rPr>
          <w:rFonts w:ascii="Times New Roman" w:hAnsi="Times New Roman" w:cs="Times New Roman"/>
          <w:b/>
          <w:bCs/>
          <w:color w:val="000000"/>
          <w:sz w:val="28"/>
          <w:szCs w:val="28"/>
        </w:rPr>
      </w:pPr>
      <w:r w:rsidRPr="00773F7E">
        <w:rPr>
          <w:rFonts w:ascii="Times New Roman" w:hAnsi="Times New Roman" w:cs="Times New Roman"/>
          <w:b/>
          <w:bCs/>
          <w:color w:val="000000"/>
          <w:sz w:val="28"/>
          <w:szCs w:val="28"/>
        </w:rPr>
        <w:t>Физические лица</w:t>
      </w:r>
    </w:p>
    <w:p w:rsidR="004F52C0" w:rsidRPr="00773F7E" w:rsidRDefault="004F52C0" w:rsidP="004F52C0">
      <w:pPr>
        <w:widowControl w:val="0"/>
        <w:autoSpaceDE w:val="0"/>
        <w:autoSpaceDN w:val="0"/>
        <w:adjustRightInd w:val="0"/>
        <w:spacing w:after="0" w:line="235" w:lineRule="exact"/>
        <w:ind w:left="6584"/>
        <w:rPr>
          <w:rFonts w:ascii="Times New Roman" w:hAnsi="Times New Roman" w:cs="Times New Roman"/>
          <w:b/>
          <w:bCs/>
          <w:color w:val="000000"/>
          <w:sz w:val="28"/>
          <w:szCs w:val="28"/>
        </w:rPr>
      </w:pPr>
    </w:p>
    <w:tbl>
      <w:tblPr>
        <w:tblW w:w="5000" w:type="pct"/>
        <w:jc w:val="center"/>
        <w:tblCellMar>
          <w:left w:w="0" w:type="dxa"/>
          <w:right w:w="0" w:type="dxa"/>
        </w:tblCellMar>
        <w:tblLook w:val="04A0" w:firstRow="1" w:lastRow="0" w:firstColumn="1" w:lastColumn="0" w:noHBand="0" w:noVBand="1"/>
      </w:tblPr>
      <w:tblGrid>
        <w:gridCol w:w="975"/>
        <w:gridCol w:w="1041"/>
        <w:gridCol w:w="1146"/>
        <w:gridCol w:w="1080"/>
        <w:gridCol w:w="826"/>
        <w:gridCol w:w="871"/>
        <w:gridCol w:w="871"/>
        <w:gridCol w:w="921"/>
        <w:gridCol w:w="935"/>
        <w:gridCol w:w="553"/>
        <w:gridCol w:w="988"/>
      </w:tblGrid>
      <w:tr w:rsidR="004F52C0" w:rsidRPr="00773F7E" w:rsidTr="004F52C0">
        <w:trPr>
          <w:jc w:val="center"/>
        </w:trPr>
        <w:tc>
          <w:tcPr>
            <w:tcW w:w="4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Дата</w:t>
            </w:r>
          </w:p>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включения</w:t>
            </w:r>
          </w:p>
        </w:tc>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Основание</w:t>
            </w:r>
          </w:p>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включения</w:t>
            </w:r>
            <w:r w:rsidRPr="00773F7E">
              <w:rPr>
                <w:rFonts w:ascii="Times New Roman" w:hAnsi="Times New Roman" w:cs="Times New Roman"/>
                <w:bCs/>
                <w:color w:val="000000"/>
                <w:sz w:val="28"/>
                <w:szCs w:val="28"/>
                <w:vertAlign w:val="superscript"/>
              </w:rPr>
              <w:footnoteReference w:id="1"/>
            </w:r>
          </w:p>
        </w:tc>
        <w:tc>
          <w:tcPr>
            <w:tcW w:w="53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Дата</w:t>
            </w:r>
          </w:p>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исключения</w:t>
            </w:r>
            <w:r w:rsidRPr="00773F7E">
              <w:rPr>
                <w:rFonts w:ascii="Times New Roman" w:hAnsi="Times New Roman" w:cs="Times New Roman"/>
                <w:bCs/>
                <w:color w:val="000000"/>
                <w:sz w:val="28"/>
                <w:szCs w:val="28"/>
                <w:vertAlign w:val="superscript"/>
              </w:rPr>
              <w:footnoteReference w:id="2"/>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Основание</w:t>
            </w:r>
          </w:p>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исключения</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Фамилия</w:t>
            </w:r>
          </w:p>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Имя</w:t>
            </w:r>
          </w:p>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Отчество</w:t>
            </w:r>
          </w:p>
        </w:tc>
        <w:tc>
          <w:tcPr>
            <w:tcW w:w="4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Дата</w:t>
            </w:r>
          </w:p>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рождения</w:t>
            </w:r>
          </w:p>
        </w:tc>
        <w:tc>
          <w:tcPr>
            <w:tcW w:w="4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Место</w:t>
            </w:r>
          </w:p>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рождения</w:t>
            </w:r>
          </w:p>
        </w:tc>
        <w:tc>
          <w:tcPr>
            <w:tcW w:w="43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Адрес</w:t>
            </w:r>
          </w:p>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Cs/>
                <w:color w:val="000000"/>
                <w:sz w:val="28"/>
                <w:szCs w:val="28"/>
              </w:rPr>
            </w:pPr>
            <w:proofErr w:type="gramStart"/>
            <w:r w:rsidRPr="00773F7E">
              <w:rPr>
                <w:rFonts w:ascii="Times New Roman" w:hAnsi="Times New Roman" w:cs="Times New Roman"/>
                <w:bCs/>
                <w:color w:val="000000"/>
                <w:sz w:val="28"/>
                <w:szCs w:val="28"/>
              </w:rPr>
              <w:t>(полный, с</w:t>
            </w:r>
            <w:proofErr w:type="gramEnd"/>
          </w:p>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указанием</w:t>
            </w:r>
          </w:p>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индекса)</w:t>
            </w:r>
          </w:p>
        </w:tc>
        <w:tc>
          <w:tcPr>
            <w:tcW w:w="43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Серия и</w:t>
            </w:r>
          </w:p>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номер</w:t>
            </w:r>
          </w:p>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документа</w:t>
            </w:r>
          </w:p>
        </w:tc>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Кем и когда</w:t>
            </w:r>
          </w:p>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выдан</w:t>
            </w:r>
          </w:p>
        </w:tc>
        <w:tc>
          <w:tcPr>
            <w:tcW w:w="4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Должность</w:t>
            </w:r>
          </w:p>
        </w:tc>
      </w:tr>
      <w:tr w:rsidR="004F52C0" w:rsidRPr="00773F7E" w:rsidTr="004F52C0">
        <w:trPr>
          <w:jc w:val="center"/>
        </w:trPr>
        <w:tc>
          <w:tcPr>
            <w:tcW w:w="4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tc>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tc>
        <w:tc>
          <w:tcPr>
            <w:tcW w:w="5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tc>
        <w:tc>
          <w:tcPr>
            <w:tcW w:w="4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tc>
        <w:tc>
          <w:tcPr>
            <w:tcW w:w="4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tc>
        <w:tc>
          <w:tcPr>
            <w:tcW w:w="4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tc>
        <w:tc>
          <w:tcPr>
            <w:tcW w:w="4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tc>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tc>
        <w:tc>
          <w:tcPr>
            <w:tcW w:w="4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tc>
      </w:tr>
    </w:tbl>
    <w:p w:rsidR="004F52C0" w:rsidRPr="00773F7E" w:rsidRDefault="004F52C0" w:rsidP="004F52C0">
      <w:pPr>
        <w:spacing w:after="0" w:line="240" w:lineRule="auto"/>
        <w:rPr>
          <w:rFonts w:ascii="Times New Roman" w:hAnsi="Times New Roman" w:cs="Times New Roman"/>
          <w:sz w:val="28"/>
          <w:szCs w:val="28"/>
        </w:rPr>
      </w:pPr>
    </w:p>
    <w:p w:rsidR="004F52C0" w:rsidRPr="00773F7E" w:rsidRDefault="004F52C0" w:rsidP="004F52C0">
      <w:pPr>
        <w:widowControl w:val="0"/>
        <w:autoSpaceDE w:val="0"/>
        <w:autoSpaceDN w:val="0"/>
        <w:adjustRightInd w:val="0"/>
        <w:spacing w:after="0" w:line="277" w:lineRule="exact"/>
        <w:ind w:left="6243"/>
        <w:rPr>
          <w:rFonts w:ascii="Times New Roman" w:hAnsi="Times New Roman" w:cs="Times New Roman"/>
          <w:b/>
          <w:bCs/>
          <w:color w:val="000000"/>
          <w:sz w:val="28"/>
          <w:szCs w:val="28"/>
        </w:rPr>
      </w:pPr>
    </w:p>
    <w:p w:rsidR="004F52C0" w:rsidRPr="00773F7E" w:rsidRDefault="004F52C0" w:rsidP="00773F7E">
      <w:pPr>
        <w:widowControl w:val="0"/>
        <w:tabs>
          <w:tab w:val="left" w:pos="4253"/>
        </w:tabs>
        <w:autoSpaceDE w:val="0"/>
        <w:autoSpaceDN w:val="0"/>
        <w:adjustRightInd w:val="0"/>
        <w:spacing w:after="0" w:line="277" w:lineRule="exact"/>
        <w:ind w:left="4253"/>
        <w:rPr>
          <w:rFonts w:ascii="Times New Roman" w:hAnsi="Times New Roman" w:cs="Times New Roman"/>
          <w:b/>
          <w:bCs/>
          <w:color w:val="000000"/>
          <w:sz w:val="28"/>
          <w:szCs w:val="28"/>
        </w:rPr>
      </w:pPr>
      <w:r w:rsidRPr="00773F7E">
        <w:rPr>
          <w:rFonts w:ascii="Times New Roman" w:hAnsi="Times New Roman" w:cs="Times New Roman"/>
          <w:b/>
          <w:bCs/>
          <w:color w:val="000000"/>
          <w:sz w:val="28"/>
          <w:szCs w:val="28"/>
        </w:rPr>
        <w:t>Юридические лица</w:t>
      </w:r>
    </w:p>
    <w:p w:rsidR="004F52C0" w:rsidRPr="00773F7E" w:rsidRDefault="004F52C0" w:rsidP="004F52C0">
      <w:pPr>
        <w:widowControl w:val="0"/>
        <w:autoSpaceDE w:val="0"/>
        <w:autoSpaceDN w:val="0"/>
        <w:adjustRightInd w:val="0"/>
        <w:spacing w:after="0" w:line="277" w:lineRule="exact"/>
        <w:ind w:left="6243"/>
        <w:rPr>
          <w:rFonts w:ascii="Times New Roman" w:hAnsi="Times New Roman" w:cs="Times New Roman"/>
          <w:b/>
          <w:bCs/>
          <w:color w:val="000000"/>
          <w:sz w:val="28"/>
          <w:szCs w:val="28"/>
        </w:rPr>
      </w:pPr>
    </w:p>
    <w:tbl>
      <w:tblPr>
        <w:tblW w:w="5000" w:type="pct"/>
        <w:tblCellMar>
          <w:left w:w="0" w:type="dxa"/>
          <w:right w:w="0" w:type="dxa"/>
        </w:tblCellMar>
        <w:tblLook w:val="04A0" w:firstRow="1" w:lastRow="0" w:firstColumn="1" w:lastColumn="0" w:noHBand="0" w:noVBand="1"/>
      </w:tblPr>
      <w:tblGrid>
        <w:gridCol w:w="1200"/>
        <w:gridCol w:w="1434"/>
        <w:gridCol w:w="1319"/>
        <w:gridCol w:w="1318"/>
        <w:gridCol w:w="1939"/>
        <w:gridCol w:w="880"/>
        <w:gridCol w:w="929"/>
        <w:gridCol w:w="1188"/>
      </w:tblGrid>
      <w:tr w:rsidR="004F52C0" w:rsidRPr="00773F7E" w:rsidTr="004F52C0">
        <w:tc>
          <w:tcPr>
            <w:tcW w:w="577" w:type="pct"/>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318" w:lineRule="exact"/>
              <w:ind w:left="463"/>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Дата</w:t>
            </w:r>
          </w:p>
          <w:p w:rsidR="004F52C0" w:rsidRPr="00773F7E" w:rsidRDefault="004F52C0" w:rsidP="004F52C0">
            <w:pPr>
              <w:widowControl w:val="0"/>
              <w:autoSpaceDE w:val="0"/>
              <w:autoSpaceDN w:val="0"/>
              <w:adjustRightInd w:val="0"/>
              <w:spacing w:after="0" w:line="275" w:lineRule="exact"/>
              <w:ind w:left="107"/>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включения</w:t>
            </w:r>
          </w:p>
        </w:tc>
        <w:tc>
          <w:tcPr>
            <w:tcW w:w="692" w:type="pct"/>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318" w:lineRule="exact"/>
              <w:ind w:left="400"/>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Основание</w:t>
            </w:r>
          </w:p>
          <w:p w:rsidR="004F52C0" w:rsidRPr="00773F7E" w:rsidRDefault="004F52C0" w:rsidP="004F52C0">
            <w:pPr>
              <w:widowControl w:val="0"/>
              <w:autoSpaceDE w:val="0"/>
              <w:autoSpaceDN w:val="0"/>
              <w:adjustRightInd w:val="0"/>
              <w:spacing w:after="0" w:line="275" w:lineRule="exact"/>
              <w:ind w:left="376"/>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включения</w:t>
            </w:r>
          </w:p>
        </w:tc>
        <w:tc>
          <w:tcPr>
            <w:tcW w:w="626" w:type="pct"/>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318" w:lineRule="exact"/>
              <w:ind w:left="520"/>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Дата</w:t>
            </w:r>
          </w:p>
          <w:p w:rsidR="004F52C0" w:rsidRPr="00773F7E" w:rsidRDefault="004F52C0" w:rsidP="004F52C0">
            <w:pPr>
              <w:widowControl w:val="0"/>
              <w:autoSpaceDE w:val="0"/>
              <w:autoSpaceDN w:val="0"/>
              <w:adjustRightInd w:val="0"/>
              <w:spacing w:after="0" w:line="275" w:lineRule="exact"/>
              <w:ind w:left="107"/>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исключения</w:t>
            </w:r>
          </w:p>
        </w:tc>
        <w:tc>
          <w:tcPr>
            <w:tcW w:w="625" w:type="pct"/>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318" w:lineRule="exact"/>
              <w:ind w:left="187"/>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Основание</w:t>
            </w:r>
          </w:p>
          <w:p w:rsidR="004F52C0" w:rsidRPr="00773F7E" w:rsidRDefault="004F52C0" w:rsidP="004F52C0">
            <w:pPr>
              <w:widowControl w:val="0"/>
              <w:autoSpaceDE w:val="0"/>
              <w:autoSpaceDN w:val="0"/>
              <w:adjustRightInd w:val="0"/>
              <w:spacing w:after="0" w:line="275" w:lineRule="exact"/>
              <w:ind w:left="105"/>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исключения</w:t>
            </w:r>
          </w:p>
        </w:tc>
        <w:tc>
          <w:tcPr>
            <w:tcW w:w="1038" w:type="pct"/>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318" w:lineRule="exact"/>
              <w:ind w:left="343"/>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Полное фирменное</w:t>
            </w:r>
          </w:p>
          <w:p w:rsidR="004F52C0" w:rsidRPr="00773F7E" w:rsidRDefault="004F52C0" w:rsidP="004F52C0">
            <w:pPr>
              <w:widowControl w:val="0"/>
              <w:autoSpaceDE w:val="0"/>
              <w:autoSpaceDN w:val="0"/>
              <w:adjustRightInd w:val="0"/>
              <w:spacing w:after="0" w:line="275" w:lineRule="exact"/>
              <w:ind w:left="602"/>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наименование</w:t>
            </w:r>
          </w:p>
        </w:tc>
        <w:tc>
          <w:tcPr>
            <w:tcW w:w="427" w:type="pct"/>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455" w:lineRule="exact"/>
              <w:ind w:left="429"/>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ИНН</w:t>
            </w:r>
          </w:p>
        </w:tc>
        <w:tc>
          <w:tcPr>
            <w:tcW w:w="450" w:type="pct"/>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455" w:lineRule="exact"/>
              <w:ind w:left="372"/>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ОГРН</w:t>
            </w:r>
          </w:p>
        </w:tc>
        <w:tc>
          <w:tcPr>
            <w:tcW w:w="564" w:type="pct"/>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455" w:lineRule="exact"/>
              <w:ind w:left="669"/>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Адрес</w:t>
            </w:r>
          </w:p>
        </w:tc>
      </w:tr>
      <w:tr w:rsidR="004F52C0" w:rsidRPr="00773F7E" w:rsidTr="004F52C0">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455" w:lineRule="exact"/>
              <w:ind w:left="669"/>
              <w:rPr>
                <w:rFonts w:ascii="Times New Roman" w:hAnsi="Times New Roman" w:cs="Times New Roman"/>
                <w:b/>
                <w:bCs/>
                <w:color w:val="000000"/>
                <w:sz w:val="28"/>
                <w:szCs w:val="28"/>
              </w:rPr>
            </w:pPr>
          </w:p>
        </w:tc>
        <w:tc>
          <w:tcPr>
            <w:tcW w:w="692" w:type="pct"/>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455" w:lineRule="exact"/>
              <w:ind w:left="669"/>
              <w:rPr>
                <w:rFonts w:ascii="Times New Roman" w:hAnsi="Times New Roman" w:cs="Times New Roman"/>
                <w:b/>
                <w:bCs/>
                <w:color w:val="000000"/>
                <w:sz w:val="28"/>
                <w:szCs w:val="28"/>
              </w:rPr>
            </w:pPr>
          </w:p>
        </w:tc>
        <w:tc>
          <w:tcPr>
            <w:tcW w:w="626" w:type="pct"/>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455" w:lineRule="exact"/>
              <w:ind w:left="669"/>
              <w:rPr>
                <w:rFonts w:ascii="Times New Roman" w:hAnsi="Times New Roman" w:cs="Times New Roman"/>
                <w:b/>
                <w:bCs/>
                <w:color w:val="000000"/>
                <w:sz w:val="28"/>
                <w:szCs w:val="28"/>
              </w:rPr>
            </w:pPr>
          </w:p>
        </w:tc>
        <w:tc>
          <w:tcPr>
            <w:tcW w:w="625" w:type="pct"/>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455" w:lineRule="exact"/>
              <w:ind w:left="669"/>
              <w:rPr>
                <w:rFonts w:ascii="Times New Roman" w:hAnsi="Times New Roman" w:cs="Times New Roman"/>
                <w:b/>
                <w:bCs/>
                <w:color w:val="000000"/>
                <w:sz w:val="28"/>
                <w:szCs w:val="28"/>
              </w:rPr>
            </w:pPr>
          </w:p>
        </w:tc>
        <w:tc>
          <w:tcPr>
            <w:tcW w:w="1038" w:type="pct"/>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455" w:lineRule="exact"/>
              <w:ind w:left="669"/>
              <w:rPr>
                <w:rFonts w:ascii="Times New Roman" w:hAnsi="Times New Roman" w:cs="Times New Roman"/>
                <w:b/>
                <w:bCs/>
                <w:color w:val="000000"/>
                <w:sz w:val="28"/>
                <w:szCs w:val="28"/>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455" w:lineRule="exact"/>
              <w:ind w:left="669"/>
              <w:rPr>
                <w:rFonts w:ascii="Times New Roman" w:hAnsi="Times New Roman" w:cs="Times New Roman"/>
                <w:b/>
                <w:bCs/>
                <w:color w:val="000000"/>
                <w:sz w:val="28"/>
                <w:szCs w:val="28"/>
              </w:rPr>
            </w:pPr>
          </w:p>
        </w:tc>
        <w:tc>
          <w:tcPr>
            <w:tcW w:w="450" w:type="pct"/>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455" w:lineRule="exact"/>
              <w:ind w:left="669"/>
              <w:rPr>
                <w:rFonts w:ascii="Times New Roman" w:hAnsi="Times New Roman" w:cs="Times New Roman"/>
                <w:b/>
                <w:bCs/>
                <w:color w:val="000000"/>
                <w:sz w:val="28"/>
                <w:szCs w:val="28"/>
              </w:rPr>
            </w:pPr>
          </w:p>
        </w:tc>
        <w:tc>
          <w:tcPr>
            <w:tcW w:w="564" w:type="pct"/>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455" w:lineRule="exact"/>
              <w:ind w:left="669"/>
              <w:rPr>
                <w:rFonts w:ascii="Times New Roman" w:hAnsi="Times New Roman" w:cs="Times New Roman"/>
                <w:b/>
                <w:bCs/>
                <w:color w:val="000000"/>
                <w:sz w:val="28"/>
                <w:szCs w:val="28"/>
              </w:rPr>
            </w:pPr>
          </w:p>
        </w:tc>
      </w:tr>
    </w:tbl>
    <w:p w:rsidR="004F52C0" w:rsidRPr="00773F7E" w:rsidRDefault="004F52C0" w:rsidP="004F52C0">
      <w:pPr>
        <w:spacing w:after="0" w:line="240" w:lineRule="auto"/>
        <w:rPr>
          <w:rFonts w:ascii="Times New Roman" w:hAnsi="Times New Roman" w:cs="Times New Roman"/>
          <w:sz w:val="28"/>
          <w:szCs w:val="28"/>
        </w:rPr>
      </w:pPr>
    </w:p>
    <w:p w:rsidR="004F52C0" w:rsidRPr="00773F7E" w:rsidRDefault="004F52C0" w:rsidP="004F52C0">
      <w:pPr>
        <w:spacing w:after="0" w:line="240" w:lineRule="auto"/>
        <w:rPr>
          <w:rFonts w:ascii="Times New Roman" w:hAnsi="Times New Roman" w:cs="Times New Roman"/>
          <w:sz w:val="28"/>
          <w:szCs w:val="28"/>
        </w:rPr>
      </w:pPr>
    </w:p>
    <w:p w:rsidR="004F52C0" w:rsidRPr="004F52C0" w:rsidRDefault="004F52C0" w:rsidP="004F52C0">
      <w:pPr>
        <w:spacing w:after="0" w:line="240" w:lineRule="auto"/>
        <w:rPr>
          <w:rFonts w:ascii="Times New Roman" w:hAnsi="Times New Roman" w:cs="Times New Roman"/>
          <w:sz w:val="24"/>
          <w:szCs w:val="24"/>
        </w:rPr>
        <w:sectPr w:rsidR="004F52C0" w:rsidRPr="004F52C0" w:rsidSect="004F52C0">
          <w:headerReference w:type="default" r:id="rId8"/>
          <w:footerReference w:type="default" r:id="rId9"/>
          <w:pgSz w:w="11899" w:h="16840" w:code="9"/>
          <w:pgMar w:top="567" w:right="851" w:bottom="1134" w:left="851" w:header="720" w:footer="720" w:gutter="0"/>
          <w:cols w:space="10"/>
          <w:docGrid w:linePitch="299"/>
        </w:sectPr>
      </w:pPr>
    </w:p>
    <w:p w:rsidR="00773F7E" w:rsidRDefault="00773F7E" w:rsidP="00773F7E">
      <w:pPr>
        <w:widowControl w:val="0"/>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2 </w:t>
      </w:r>
      <w:r w:rsidR="004F52C0" w:rsidRPr="00773F7E">
        <w:rPr>
          <w:rFonts w:ascii="Times New Roman" w:hAnsi="Times New Roman" w:cs="Times New Roman"/>
          <w:color w:val="000000"/>
          <w:sz w:val="28"/>
          <w:szCs w:val="28"/>
        </w:rPr>
        <w:t>к Положению</w:t>
      </w:r>
    </w:p>
    <w:p w:rsidR="00773F7E" w:rsidRDefault="004F52C0" w:rsidP="00773F7E">
      <w:pPr>
        <w:widowControl w:val="0"/>
        <w:autoSpaceDE w:val="0"/>
        <w:autoSpaceDN w:val="0"/>
        <w:adjustRightInd w:val="0"/>
        <w:spacing w:after="0" w:line="240" w:lineRule="auto"/>
        <w:jc w:val="right"/>
        <w:rPr>
          <w:rFonts w:ascii="Times New Roman" w:hAnsi="Times New Roman" w:cs="Times New Roman"/>
          <w:color w:val="000000"/>
          <w:sz w:val="28"/>
          <w:szCs w:val="28"/>
        </w:rPr>
      </w:pPr>
      <w:r w:rsidRPr="00773F7E">
        <w:rPr>
          <w:rFonts w:ascii="Times New Roman" w:hAnsi="Times New Roman" w:cs="Times New Roman"/>
          <w:color w:val="000000"/>
          <w:sz w:val="28"/>
          <w:szCs w:val="28"/>
        </w:rPr>
        <w:t xml:space="preserve"> о инсайдерской информации</w:t>
      </w:r>
    </w:p>
    <w:p w:rsidR="004F52C0" w:rsidRPr="00773F7E" w:rsidRDefault="00773F7E" w:rsidP="00773F7E">
      <w:pPr>
        <w:widowControl w:val="0"/>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ПАО «Саратовэнерго»</w:t>
      </w:r>
    </w:p>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773F7E">
        <w:rPr>
          <w:rFonts w:ascii="Times New Roman" w:hAnsi="Times New Roman" w:cs="Times New Roman"/>
          <w:b/>
          <w:color w:val="000000"/>
          <w:sz w:val="28"/>
          <w:szCs w:val="28"/>
        </w:rPr>
        <w:t>Правила обращения инсайдерской информации в Обществе</w:t>
      </w:r>
    </w:p>
    <w:p w:rsidR="004F52C0" w:rsidRPr="00773F7E" w:rsidRDefault="004F52C0" w:rsidP="004F52C0">
      <w:pPr>
        <w:widowControl w:val="0"/>
        <w:autoSpaceDE w:val="0"/>
        <w:autoSpaceDN w:val="0"/>
        <w:adjustRightInd w:val="0"/>
        <w:spacing w:after="0" w:line="240" w:lineRule="auto"/>
        <w:rPr>
          <w:rFonts w:ascii="Times New Roman" w:hAnsi="Times New Roman" w:cs="Times New Roman"/>
          <w:b/>
          <w:sz w:val="28"/>
          <w:szCs w:val="28"/>
        </w:rPr>
      </w:pPr>
    </w:p>
    <w:p w:rsidR="004F52C0" w:rsidRPr="00773F7E" w:rsidRDefault="004F52C0" w:rsidP="004F52C0">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773F7E">
        <w:rPr>
          <w:rFonts w:ascii="Times New Roman" w:hAnsi="Times New Roman" w:cs="Times New Roman"/>
          <w:b/>
          <w:bCs/>
          <w:color w:val="000000"/>
          <w:sz w:val="28"/>
          <w:szCs w:val="28"/>
        </w:rPr>
        <w:t>1. Запреты на использование инсайдерской информации Общества:</w:t>
      </w:r>
    </w:p>
    <w:p w:rsidR="004F52C0" w:rsidRPr="00773F7E" w:rsidRDefault="004F52C0" w:rsidP="004F52C0">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1.1. Обществу и лицам, имеющим доступ к инсайдерской информации Общества, запрещается использовать инсайдерскую информацию Общества:</w:t>
      </w:r>
    </w:p>
    <w:p w:rsidR="004F52C0" w:rsidRPr="00773F7E" w:rsidRDefault="004F52C0" w:rsidP="004F52C0">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773F7E">
        <w:rPr>
          <w:rFonts w:ascii="Times New Roman" w:hAnsi="Times New Roman" w:cs="Times New Roman"/>
          <w:color w:val="000000"/>
          <w:sz w:val="28"/>
          <w:szCs w:val="28"/>
        </w:rPr>
        <w:t>1) для осуществления операций с финансовыми инструментами Общества, которых касается инсайдерская информация, за свой счет или за счет третьего лица, за исключением совершения операций в рамках исполнения обязательства по покупке или продаже финансовых инструментов Общества, срок исполнения которого наступил, если такое обязательство возникло в результате операции, совершенной до того, как лицу стала известна инсайдерская информация;</w:t>
      </w:r>
      <w:proofErr w:type="gramEnd"/>
    </w:p>
    <w:p w:rsidR="004F52C0" w:rsidRPr="00773F7E" w:rsidRDefault="004F52C0" w:rsidP="004F52C0">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2) для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законодательством Российской Федерации, либо в связи с исполнением трудовых обязанностей или исполнением гражданско-правового договора;</w:t>
      </w:r>
    </w:p>
    <w:p w:rsidR="004F52C0" w:rsidRPr="00773F7E" w:rsidRDefault="004F52C0" w:rsidP="004F52C0">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3) для дачи рекомендаций третьим лицам, обязывать или побуждать их иным образом к приобретению или продаже финансовых инструментов Общества;</w:t>
      </w:r>
    </w:p>
    <w:p w:rsidR="004F52C0" w:rsidRPr="00773F7E" w:rsidRDefault="004F52C0" w:rsidP="004F52C0">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4) для умышленного распространения через средства массовой информации, в том числе Интернет или любым иным способом ложных или вводящих в заблуждение сведений или новостей, которые могут повлиять на цену, спрос, предложение или объем торгов финансовыми инструментами Общества.</w:t>
      </w:r>
    </w:p>
    <w:p w:rsidR="004F52C0" w:rsidRPr="00773F7E" w:rsidRDefault="004F52C0" w:rsidP="004F52C0">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1.2. Лица, получившие доступ к инсайдерской информации Общества несут ответственность за распространение и использование инсайдерской информации, в том числе и после расторжения с ними договора в течение срока, предусмотренного действующим законодательством Российской Федерации.</w:t>
      </w:r>
    </w:p>
    <w:p w:rsidR="004F52C0" w:rsidRPr="00773F7E" w:rsidRDefault="004F52C0" w:rsidP="004F52C0">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1.3. Передача инсайдерской информации редакции средства массовой информации, ее главному редактору, журналисту и иному работнику для ее раскрытия через опубликование не освобождает от ответственности за незаконное получение, использование, разглашение сведений, составляющих коммерческую тайну или конфиденциальную информацию Общества.</w:t>
      </w:r>
    </w:p>
    <w:p w:rsidR="004F52C0" w:rsidRPr="00773F7E" w:rsidRDefault="004F52C0" w:rsidP="004F52C0">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773F7E">
        <w:rPr>
          <w:rFonts w:ascii="Times New Roman" w:hAnsi="Times New Roman" w:cs="Times New Roman"/>
          <w:b/>
          <w:bCs/>
          <w:color w:val="000000"/>
          <w:sz w:val="28"/>
          <w:szCs w:val="28"/>
        </w:rPr>
        <w:t>2. Порядок доступа и правила охраны конфиденциальности инсайдерской информации.</w:t>
      </w:r>
    </w:p>
    <w:p w:rsidR="004F52C0" w:rsidRPr="00773F7E" w:rsidRDefault="004F52C0" w:rsidP="004F52C0">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2.1. В Обществе вводится режим охраны конфиденциальности инсайдерской информации.</w:t>
      </w:r>
    </w:p>
    <w:p w:rsidR="004F52C0" w:rsidRPr="00773F7E" w:rsidRDefault="004F52C0" w:rsidP="004F52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color w:val="000000"/>
          <w:sz w:val="28"/>
          <w:szCs w:val="28"/>
        </w:rPr>
        <w:lastRenderedPageBreak/>
        <w:t>2.2.</w:t>
      </w:r>
      <w:r w:rsidRPr="00773F7E">
        <w:rPr>
          <w:rFonts w:ascii="Times New Roman" w:hAnsi="Times New Roman" w:cs="Times New Roman"/>
          <w:sz w:val="28"/>
          <w:szCs w:val="28"/>
        </w:rPr>
        <w:t xml:space="preserve"> </w:t>
      </w:r>
      <w:r w:rsidRPr="00773F7E">
        <w:rPr>
          <w:rFonts w:ascii="Times New Roman" w:hAnsi="Times New Roman" w:cs="Times New Roman"/>
          <w:color w:val="000000"/>
          <w:sz w:val="28"/>
          <w:szCs w:val="28"/>
        </w:rPr>
        <w:t>Доступ к инсайдерской информации Общества имеют только те лица, которые включены в список инсайдеров Общества и осуществляют свои функции в рамках заключенных трудовых и гражданско-правовых договоров, а также в соответствии с законодательством Российской Федерации.</w:t>
      </w:r>
    </w:p>
    <w:p w:rsidR="004F52C0" w:rsidRPr="00773F7E" w:rsidRDefault="004F52C0" w:rsidP="004F52C0">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2.3. Члены органов управления и высшие должностные лица Общества члены Совета директоров, Ревизионной комиссии имеют неограниченный доступ к инсайдерской информации Общества.</w:t>
      </w:r>
    </w:p>
    <w:p w:rsidR="004F52C0" w:rsidRPr="00773F7E" w:rsidRDefault="004F52C0" w:rsidP="004F52C0">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Остальные инсайдеры Общества имеют ограниченный доступ к инсайдерской информации - только в рамках заключенных с ними трудовых и/или гражданско-правовых договоров.</w:t>
      </w:r>
    </w:p>
    <w:p w:rsidR="004F52C0" w:rsidRPr="00773F7E" w:rsidRDefault="004F52C0" w:rsidP="004F52C0">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2.4. Предоставление доступа к определенной инсайдерской информации Общества лицам, не включенным в список инсайдеров Общества, осуществляется в следующем порядке: в Подразделение направления корпоративной работы предоставляется служебная записка руководителя структурного подразделения с указанием лиц, которым необходим доступ к инсайдерской информации Общества и основания для получения ими такого доступа. К служебной записке прилагаются персональные данные лиц по установленной форме (Приложение №1 к настоящему Положению). На основании указанных сведений Подразделение направления корпоративной работы  включает таких лиц в список инсайдеров Общества.</w:t>
      </w:r>
    </w:p>
    <w:p w:rsidR="004F52C0" w:rsidRPr="00773F7E" w:rsidRDefault="004F52C0" w:rsidP="004F52C0">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2.5. В случае если структурным подразделением Общества установлено, что третьи лица в силу выполняемых ими работ или услуг могут получить доступ к инсайдерской информации Общества, структурное подразделение сообщает об этом в подразделение направления корпоративной работы .</w:t>
      </w:r>
    </w:p>
    <w:p w:rsidR="004F52C0" w:rsidRPr="00773F7E" w:rsidRDefault="004F52C0" w:rsidP="004F52C0">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2.6. Общество вправе вводить специальные процедуры доступа к инсайдерской информации Общества, направленные на предотвращение неправомерного использования инсайдерской информации Общества:</w:t>
      </w:r>
    </w:p>
    <w:p w:rsidR="004F52C0" w:rsidRPr="00773F7E" w:rsidRDefault="004F52C0" w:rsidP="004F52C0">
      <w:pPr>
        <w:widowControl w:val="0"/>
        <w:autoSpaceDE w:val="0"/>
        <w:autoSpaceDN w:val="0"/>
        <w:adjustRightInd w:val="0"/>
        <w:spacing w:after="0" w:line="240" w:lineRule="auto"/>
        <w:ind w:left="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ограничивать доступ к определенной инсайдерской информации работникам Общества;</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-вводить процедуры защиты рабочих мест и мест хранения документов от несанкционированного доступа; использовать технические средства защиты информационных систем от несанкционированного доступа к инсайдерской информации и нарушения ее конфиденциальности в соответствии с внутренними документами Обществе.</w:t>
      </w:r>
    </w:p>
    <w:p w:rsidR="004F52C0" w:rsidRPr="00773F7E" w:rsidRDefault="004F52C0" w:rsidP="004F52C0">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2.7. В целях сохранности инсайдерской информации на бумажных и электронных носителях, Общество может установить:</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систему разграниченного доступа работников в помещения, где хранится и/или обрабатывается инсайдерская информация, а также к сетевым ресурсам локальной сети;</w:t>
      </w:r>
    </w:p>
    <w:p w:rsidR="004F52C0" w:rsidRPr="00773F7E" w:rsidRDefault="004F52C0" w:rsidP="004F52C0">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lastRenderedPageBreak/>
        <w:t xml:space="preserve">             - разрешительную систему доступа к средствам вычислительной техники, содержащим инсайдерскую информацию (ключи, пароли, индивидуальные идентификаторы и т.п.), а также к накопителям на гибких магнитных, компакт-дисках, DVD и иных носителях, электронной почте и сети Интернет;</w:t>
      </w:r>
    </w:p>
    <w:p w:rsidR="004F52C0" w:rsidRPr="00773F7E" w:rsidRDefault="004F52C0" w:rsidP="004F52C0">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административные и технические меры, направленные на исключение несанкционированного доступа к инсайдерской информации (обеспечивается посредством блокирования доступа пользователя в систему при обнаружении попыток несанкционированного доступа);</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систему исключения несанкционированных подключений внешних устройств и установки программных продуктов, возможности передачи инсайдерской информации через сети общего пользования (включая сеть Интернет);</w:t>
      </w:r>
    </w:p>
    <w:p w:rsidR="004F52C0" w:rsidRPr="00773F7E" w:rsidRDefault="004F52C0" w:rsidP="004F52C0">
      <w:pPr>
        <w:widowControl w:val="0"/>
        <w:autoSpaceDE w:val="0"/>
        <w:autoSpaceDN w:val="0"/>
        <w:adjustRightInd w:val="0"/>
        <w:spacing w:after="0" w:line="240" w:lineRule="auto"/>
        <w:ind w:left="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систему защиты инсайдерской информации от передачи по каналам связи.</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2.8. Общество может проводить контрольные мероприятия соблюдения установленного порядка использования работниками Общества электронных носителей, предоставляемых Обществом в рамках исполнения должностных обязанностей, закрепленных в трудовых договорах инсайдеров Общества.</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2.9. Лица, имеющие доступ к инсайдерской информации Общества, должны соблюдать следующие обязательные правила:</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а) соблюдать систему запретов, установленную в п. 1 настоящих правил обращения инсайдерской информации в Обществе;</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б) в процессе работы с инсайдерской информацией исключить возможность ознакомления с ней других работников Общества;</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в) строго соблюдать порядок хранения документов, содержащих инсайдерскую информацию, а именно:</w:t>
      </w:r>
    </w:p>
    <w:p w:rsidR="004F52C0" w:rsidRPr="00773F7E" w:rsidRDefault="004F52C0" w:rsidP="004F52C0">
      <w:pPr>
        <w:widowControl w:val="0"/>
        <w:autoSpaceDE w:val="0"/>
        <w:autoSpaceDN w:val="0"/>
        <w:adjustRightInd w:val="0"/>
        <w:spacing w:after="0" w:line="240" w:lineRule="auto"/>
        <w:ind w:left="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хранить такие документы в сейфах либо закрытых шкафах и ящиках рабочего стола;</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при выходе из помещений не оставлять на рабочих столах документы, содержащие инсайдерскую информацию Общества;</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не использовать личную электронную почту для отправки и пересылки документов, содержащих инсайдерскую информацию Общества;</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без необходимости не выносить документы, содержащие инсайдерскую информацию за пределы рабочих помещений Общества;</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своевременно уничтожать все не подлежащие хранению документы, которые могут содержать инсайдерскую информацию, а также удалять всю не подлежащую хранению инсайдерскую информацию, хранящуюся на электронных носителях;</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при изложении информации в устном виде, уведомлять собеседника о том, что данная информация является инсайдерской и ее неправомерное использование влечет ответственность в соответствии с законодательством Российской Федерации;</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lastRenderedPageBreak/>
        <w:t>- при составлении документов, деловой переписке ограничиваться минимальными, действительно необходимыми сведениями, содержащими инсайдерскую информацию;</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незамедлительно ставить в известность Подразделение направления корпоративной работы, а также иные подразделения, ответственные за обеспечение безопасности в Обществе о фактах утраты документов, содержащих инсайдерскую информацию, а также пропусков, ключей от помещений, где такая информация хранится; о попытках несанкционированного доступа к документам и носителям, содержащим инсайдерскую информацию;</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незамедлительно сообщать в ответственное структурное подразделение, обеспечивающее работу электронных носителей, о нарушении работы портативных компьютеров, на которых инсайдер Общества работает с инсайдерской информацией;</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информировать Подразделение направления корпоративной работы об обстоятельствах, которые способствуют или могут привести к разглашению инсайдерской информации, либо об имевших место фактах разглашения такой информации.</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2.10. Лица, не имеющие доступ к инсайдерской информации Общества, но получившие доступ к ней случайно обязаны:</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прекратить ознакомление с такой информацией;</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принять исчерпывающие меры по сохранению конфиденциальности такой инсайдерской информации;</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исключить распространение или предоставление такой инсайдерской информации третьим лицам;</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исключить использование такой инсайдерской информации в соответствии с запретами, установленными в Обществе.</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2.11. Ответственность за соблюдение и поддержание порядка доступа и правил охраны конфиденциальности инсайдерской информации в Обществе, а также в отношении документов, содержащих инсайдерскую информацию, возлагается на руководителей структурных подразделений.</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2.12. Инсайдеры-работники Общества обязаны соблюдать правила обращения инсайдерской информации в Обществе, установленные в настоящем Положении.</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b/>
          <w:bCs/>
          <w:color w:val="000000"/>
          <w:sz w:val="28"/>
          <w:szCs w:val="28"/>
        </w:rPr>
      </w:pPr>
      <w:r w:rsidRPr="00773F7E">
        <w:rPr>
          <w:rFonts w:ascii="Times New Roman" w:hAnsi="Times New Roman" w:cs="Times New Roman"/>
          <w:b/>
          <w:bCs/>
          <w:color w:val="000000"/>
          <w:sz w:val="28"/>
          <w:szCs w:val="28"/>
        </w:rPr>
        <w:t>3. Правила выявления и раскрытия инсайдерской информации Общества</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xml:space="preserve">3.1. Руководитель структурного подразделения Общества, в котором появилась (путем ее создания, получения от третьих лиц и т.п.) информация, которая является или может являться инсайдерской информацией Общества, должен незамедлительно уведомить об этом подразделение направления корпоративной работы. Руководители структурных подразделений Общества могут возложить эту </w:t>
      </w:r>
      <w:r w:rsidRPr="00773F7E">
        <w:rPr>
          <w:rFonts w:ascii="Times New Roman" w:hAnsi="Times New Roman" w:cs="Times New Roman"/>
          <w:color w:val="000000"/>
          <w:sz w:val="28"/>
          <w:szCs w:val="28"/>
        </w:rPr>
        <w:lastRenderedPageBreak/>
        <w:t>функцию на одного из сотрудников такого подразделения, о чем следует уведомить Подразделение направления корпоративной работы.</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3.2. Инсайдерская информация Общества подлежит раскрытию в порядке и сроки, установленные для раскрытия сообщений о существенных фактах.</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roofErr w:type="gramStart"/>
      <w:r w:rsidRPr="00773F7E">
        <w:rPr>
          <w:rFonts w:ascii="Times New Roman" w:hAnsi="Times New Roman" w:cs="Times New Roman"/>
          <w:color w:val="000000"/>
          <w:sz w:val="28"/>
          <w:szCs w:val="28"/>
        </w:rPr>
        <w:t>В случаях, когда сообщения о существенных фактах Общества подлежат опубликованию в информационном ресурсе, обновляемом в режиме реального времени и предоставляемом информационным агентством (далее - лента новостей), опубликование сообщений об инсайдерской информации Общества должно осуществляться в ленте новостей уполномоченного информационного агентства в срок до 10.00 часов по московскому времени последнего дня, в течение которого должно быть осуществлено такое опубликование.</w:t>
      </w:r>
      <w:proofErr w:type="gramEnd"/>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xml:space="preserve">3.3. Сообщение об инсайдерской информации Общества должно быть опубликовано в следующие сроки </w:t>
      </w:r>
      <w:proofErr w:type="gramStart"/>
      <w:r w:rsidRPr="00773F7E">
        <w:rPr>
          <w:rFonts w:ascii="Times New Roman" w:hAnsi="Times New Roman" w:cs="Times New Roman"/>
          <w:color w:val="000000"/>
          <w:sz w:val="28"/>
          <w:szCs w:val="28"/>
        </w:rPr>
        <w:t>с даты наступления</w:t>
      </w:r>
      <w:proofErr w:type="gramEnd"/>
      <w:r w:rsidRPr="00773F7E">
        <w:rPr>
          <w:rFonts w:ascii="Times New Roman" w:hAnsi="Times New Roman" w:cs="Times New Roman"/>
          <w:color w:val="000000"/>
          <w:sz w:val="28"/>
          <w:szCs w:val="28"/>
        </w:rPr>
        <w:t xml:space="preserve"> соответствующего факта (события, действия) или даты, в которую Общество узнало или должно было узнать о его наступлении:</w:t>
      </w:r>
    </w:p>
    <w:p w:rsidR="004F52C0" w:rsidRPr="00773F7E" w:rsidRDefault="004F52C0" w:rsidP="004F52C0">
      <w:pPr>
        <w:widowControl w:val="0"/>
        <w:autoSpaceDE w:val="0"/>
        <w:autoSpaceDN w:val="0"/>
        <w:adjustRightInd w:val="0"/>
        <w:spacing w:after="0" w:line="240" w:lineRule="auto"/>
        <w:ind w:left="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в ленте новостей - не позднее 1 дня;</w:t>
      </w:r>
    </w:p>
    <w:p w:rsidR="004F52C0" w:rsidRPr="00773F7E" w:rsidRDefault="004F52C0" w:rsidP="004F52C0">
      <w:pPr>
        <w:widowControl w:val="0"/>
        <w:autoSpaceDE w:val="0"/>
        <w:autoSpaceDN w:val="0"/>
        <w:adjustRightInd w:val="0"/>
        <w:spacing w:after="0" w:line="240" w:lineRule="auto"/>
        <w:ind w:left="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на странице в сети Интернет - не позднее 2 дней.</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3.4. В случае если инсайдерская информация Общества содержится в документах, утверждаемых Советом директоров и/или подписываемых уполномоченным лицом, раскрытие такой инсайдерской информации осуществляется путем обеспечения к ней доступа любым заинтересованным лицам независимо от целей получения этой информации:</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а) путем опубликования текста документа, содержащего инсайдерскую информацию Общества, на странице в интернет - в срок не позднее 2 дней:</w:t>
      </w:r>
    </w:p>
    <w:p w:rsidR="004F52C0" w:rsidRPr="00773F7E" w:rsidRDefault="004F52C0" w:rsidP="004F52C0">
      <w:pPr>
        <w:widowControl w:val="0"/>
        <w:autoSpaceDE w:val="0"/>
        <w:autoSpaceDN w:val="0"/>
        <w:adjustRightInd w:val="0"/>
        <w:spacing w:after="0" w:line="240" w:lineRule="auto"/>
        <w:ind w:left="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xml:space="preserve">- с даты </w:t>
      </w:r>
      <w:proofErr w:type="gramStart"/>
      <w:r w:rsidRPr="00773F7E">
        <w:rPr>
          <w:rFonts w:ascii="Times New Roman" w:hAnsi="Times New Roman" w:cs="Times New Roman"/>
          <w:color w:val="000000"/>
          <w:sz w:val="28"/>
          <w:szCs w:val="28"/>
        </w:rPr>
        <w:t>составления протокола заседания Совета директоров</w:t>
      </w:r>
      <w:proofErr w:type="gramEnd"/>
      <w:r w:rsidRPr="00773F7E">
        <w:rPr>
          <w:rFonts w:ascii="Times New Roman" w:hAnsi="Times New Roman" w:cs="Times New Roman"/>
          <w:color w:val="000000"/>
          <w:sz w:val="28"/>
          <w:szCs w:val="28"/>
        </w:rPr>
        <w:t>;</w:t>
      </w:r>
    </w:p>
    <w:p w:rsidR="004F52C0" w:rsidRPr="00773F7E" w:rsidRDefault="004F52C0" w:rsidP="004F52C0">
      <w:pPr>
        <w:widowControl w:val="0"/>
        <w:autoSpaceDE w:val="0"/>
        <w:autoSpaceDN w:val="0"/>
        <w:adjustRightInd w:val="0"/>
        <w:spacing w:after="0" w:line="240" w:lineRule="auto"/>
        <w:ind w:left="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xml:space="preserve">- </w:t>
      </w:r>
      <w:proofErr w:type="gramStart"/>
      <w:r w:rsidRPr="00773F7E">
        <w:rPr>
          <w:rFonts w:ascii="Times New Roman" w:hAnsi="Times New Roman" w:cs="Times New Roman"/>
          <w:color w:val="000000"/>
          <w:sz w:val="28"/>
          <w:szCs w:val="28"/>
        </w:rPr>
        <w:t>с даты подписания</w:t>
      </w:r>
      <w:proofErr w:type="gramEnd"/>
      <w:r w:rsidRPr="00773F7E">
        <w:rPr>
          <w:rFonts w:ascii="Times New Roman" w:hAnsi="Times New Roman" w:cs="Times New Roman"/>
          <w:color w:val="000000"/>
          <w:sz w:val="28"/>
          <w:szCs w:val="28"/>
        </w:rPr>
        <w:t xml:space="preserve"> документа уполномоченным лицом.</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xml:space="preserve">б) путем опубликования в ленте новостей сообщения о порядке доступа к инсайдерской информации Общества - в срок не позднее 1 дня </w:t>
      </w:r>
      <w:proofErr w:type="gramStart"/>
      <w:r w:rsidRPr="00773F7E">
        <w:rPr>
          <w:rFonts w:ascii="Times New Roman" w:hAnsi="Times New Roman" w:cs="Times New Roman"/>
          <w:color w:val="000000"/>
          <w:sz w:val="28"/>
          <w:szCs w:val="28"/>
        </w:rPr>
        <w:t>с даты опубликования</w:t>
      </w:r>
      <w:proofErr w:type="gramEnd"/>
      <w:r w:rsidRPr="00773F7E">
        <w:rPr>
          <w:rFonts w:ascii="Times New Roman" w:hAnsi="Times New Roman" w:cs="Times New Roman"/>
          <w:color w:val="000000"/>
          <w:sz w:val="28"/>
          <w:szCs w:val="28"/>
        </w:rPr>
        <w:t xml:space="preserve"> текста документа, содержащего инсайдерскую информацию Общества, на странице в сети Интернет;</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xml:space="preserve">в) путем предоставления копии документа, содержащего инсайдерскую информацию Общества по требованию заинтересованного лица в срок не более 7 дней </w:t>
      </w:r>
      <w:proofErr w:type="gramStart"/>
      <w:r w:rsidRPr="00773F7E">
        <w:rPr>
          <w:rFonts w:ascii="Times New Roman" w:hAnsi="Times New Roman" w:cs="Times New Roman"/>
          <w:color w:val="000000"/>
          <w:sz w:val="28"/>
          <w:szCs w:val="28"/>
        </w:rPr>
        <w:t>с даты получения</w:t>
      </w:r>
      <w:proofErr w:type="gramEnd"/>
      <w:r w:rsidRPr="00773F7E">
        <w:rPr>
          <w:rFonts w:ascii="Times New Roman" w:hAnsi="Times New Roman" w:cs="Times New Roman"/>
          <w:color w:val="000000"/>
          <w:sz w:val="28"/>
          <w:szCs w:val="28"/>
        </w:rPr>
        <w:t xml:space="preserve"> (предъявления) требования за плату, не превышающую расходов на изготовление копии.</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3.5. Не подлежит раскрытию следующая инсайдерская информация Общества:</w:t>
      </w:r>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roofErr w:type="gramStart"/>
      <w:r w:rsidRPr="00773F7E">
        <w:rPr>
          <w:rFonts w:ascii="Times New Roman" w:hAnsi="Times New Roman" w:cs="Times New Roman"/>
          <w:color w:val="000000"/>
          <w:sz w:val="28"/>
          <w:szCs w:val="28"/>
        </w:rPr>
        <w:t xml:space="preserve">-о принятых Советом директоров решениях по вопросам, связанным с конфиденциальной информацией Общества, за исключением информации о принятых Советом директоров решениях по вопросам, относящимся к его </w:t>
      </w:r>
      <w:r w:rsidRPr="00773F7E">
        <w:rPr>
          <w:rFonts w:ascii="Times New Roman" w:hAnsi="Times New Roman" w:cs="Times New Roman"/>
          <w:color w:val="000000"/>
          <w:sz w:val="28"/>
          <w:szCs w:val="28"/>
        </w:rPr>
        <w:lastRenderedPageBreak/>
        <w:t>компетенции, в соответствии с федеральными законами;</w:t>
      </w:r>
      <w:proofErr w:type="gramEnd"/>
    </w:p>
    <w:p w:rsidR="004F52C0" w:rsidRPr="00773F7E" w:rsidRDefault="004F52C0" w:rsidP="004F52C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об условиях договора о поддержании (стабилизации) цен на эмиссионные ценные бумаги Общества, за исключением срока действия указанного договора;</w:t>
      </w:r>
    </w:p>
    <w:p w:rsidR="004F52C0" w:rsidRPr="00773F7E" w:rsidRDefault="004F52C0" w:rsidP="004F52C0">
      <w:pPr>
        <w:widowControl w:val="0"/>
        <w:autoSpaceDE w:val="0"/>
        <w:autoSpaceDN w:val="0"/>
        <w:adjustRightInd w:val="0"/>
        <w:spacing w:after="0" w:line="240" w:lineRule="auto"/>
        <w:ind w:left="720"/>
        <w:contextualSpacing/>
        <w:jc w:val="both"/>
        <w:rPr>
          <w:rFonts w:ascii="Times New Roman" w:hAnsi="Times New Roman" w:cs="Times New Roman"/>
          <w:color w:val="000000"/>
          <w:sz w:val="28"/>
          <w:szCs w:val="28"/>
        </w:rPr>
      </w:pPr>
    </w:p>
    <w:p w:rsidR="004F52C0" w:rsidRPr="00773F7E" w:rsidRDefault="004F52C0" w:rsidP="004F52C0">
      <w:pPr>
        <w:widowControl w:val="0"/>
        <w:autoSpaceDE w:val="0"/>
        <w:autoSpaceDN w:val="0"/>
        <w:adjustRightInd w:val="0"/>
        <w:spacing w:after="0" w:line="240" w:lineRule="auto"/>
        <w:ind w:left="720"/>
        <w:contextualSpacing/>
        <w:jc w:val="both"/>
        <w:rPr>
          <w:rFonts w:ascii="Times New Roman" w:hAnsi="Times New Roman" w:cs="Times New Roman"/>
          <w:color w:val="000000"/>
          <w:sz w:val="28"/>
          <w:szCs w:val="28"/>
        </w:rPr>
        <w:sectPr w:rsidR="004F52C0" w:rsidRPr="00773F7E" w:rsidSect="004F52C0">
          <w:type w:val="nextColumn"/>
          <w:pgSz w:w="11899" w:h="16840"/>
          <w:pgMar w:top="851" w:right="567" w:bottom="851" w:left="1134" w:header="720" w:footer="720" w:gutter="0"/>
          <w:cols w:space="720"/>
        </w:sectPr>
      </w:pPr>
    </w:p>
    <w:p w:rsidR="00773F7E" w:rsidRDefault="004F52C0" w:rsidP="00773F7E">
      <w:pPr>
        <w:widowControl w:val="0"/>
        <w:autoSpaceDE w:val="0"/>
        <w:autoSpaceDN w:val="0"/>
        <w:adjustRightInd w:val="0"/>
        <w:spacing w:after="0" w:line="240" w:lineRule="auto"/>
        <w:jc w:val="right"/>
        <w:rPr>
          <w:rFonts w:ascii="Times New Roman" w:hAnsi="Times New Roman" w:cs="Times New Roman"/>
          <w:color w:val="000000"/>
          <w:sz w:val="28"/>
          <w:szCs w:val="28"/>
        </w:rPr>
      </w:pPr>
      <w:r w:rsidRPr="00773F7E">
        <w:rPr>
          <w:rFonts w:ascii="Times New Roman" w:hAnsi="Times New Roman" w:cs="Times New Roman"/>
          <w:color w:val="000000"/>
          <w:sz w:val="28"/>
          <w:szCs w:val="28"/>
        </w:rPr>
        <w:lastRenderedPageBreak/>
        <w:t>Приложение 3</w:t>
      </w:r>
      <w:r w:rsidR="00773F7E">
        <w:rPr>
          <w:rFonts w:ascii="Times New Roman" w:hAnsi="Times New Roman" w:cs="Times New Roman"/>
          <w:color w:val="000000"/>
          <w:sz w:val="28"/>
          <w:szCs w:val="28"/>
        </w:rPr>
        <w:t xml:space="preserve"> </w:t>
      </w:r>
      <w:r w:rsidRPr="00773F7E">
        <w:rPr>
          <w:rFonts w:ascii="Times New Roman" w:hAnsi="Times New Roman" w:cs="Times New Roman"/>
          <w:color w:val="000000"/>
          <w:sz w:val="28"/>
          <w:szCs w:val="28"/>
        </w:rPr>
        <w:t xml:space="preserve">к Положению </w:t>
      </w:r>
    </w:p>
    <w:p w:rsidR="00773F7E" w:rsidRDefault="004F52C0" w:rsidP="00773F7E">
      <w:pPr>
        <w:widowControl w:val="0"/>
        <w:autoSpaceDE w:val="0"/>
        <w:autoSpaceDN w:val="0"/>
        <w:adjustRightInd w:val="0"/>
        <w:spacing w:after="0" w:line="240" w:lineRule="auto"/>
        <w:jc w:val="right"/>
        <w:rPr>
          <w:rFonts w:ascii="Times New Roman" w:hAnsi="Times New Roman" w:cs="Times New Roman"/>
          <w:color w:val="000000"/>
          <w:sz w:val="28"/>
          <w:szCs w:val="28"/>
        </w:rPr>
      </w:pPr>
      <w:r w:rsidRPr="00773F7E">
        <w:rPr>
          <w:rFonts w:ascii="Times New Roman" w:hAnsi="Times New Roman" w:cs="Times New Roman"/>
          <w:color w:val="000000"/>
          <w:sz w:val="28"/>
          <w:szCs w:val="28"/>
        </w:rPr>
        <w:t xml:space="preserve">о инсайдерской информации </w:t>
      </w:r>
    </w:p>
    <w:p w:rsidR="004F52C0" w:rsidRPr="00773F7E" w:rsidRDefault="004F52C0" w:rsidP="00773F7E">
      <w:pPr>
        <w:widowControl w:val="0"/>
        <w:autoSpaceDE w:val="0"/>
        <w:autoSpaceDN w:val="0"/>
        <w:adjustRightInd w:val="0"/>
        <w:spacing w:after="0" w:line="240" w:lineRule="auto"/>
        <w:jc w:val="right"/>
        <w:rPr>
          <w:rFonts w:ascii="Times New Roman" w:hAnsi="Times New Roman" w:cs="Times New Roman"/>
          <w:color w:val="000000"/>
          <w:sz w:val="28"/>
          <w:szCs w:val="28"/>
        </w:rPr>
      </w:pPr>
      <w:r w:rsidRPr="00773F7E">
        <w:rPr>
          <w:rFonts w:ascii="Times New Roman" w:hAnsi="Times New Roman" w:cs="Times New Roman"/>
          <w:color w:val="000000"/>
          <w:sz w:val="28"/>
          <w:szCs w:val="28"/>
        </w:rPr>
        <w:t>ПАО «Саратовэнерго»</w:t>
      </w:r>
    </w:p>
    <w:p w:rsidR="004F52C0" w:rsidRPr="00773F7E" w:rsidRDefault="004F52C0" w:rsidP="004F52C0">
      <w:pPr>
        <w:widowControl w:val="0"/>
        <w:autoSpaceDE w:val="0"/>
        <w:autoSpaceDN w:val="0"/>
        <w:adjustRightInd w:val="0"/>
        <w:spacing w:after="0" w:line="240" w:lineRule="auto"/>
        <w:jc w:val="both"/>
        <w:rPr>
          <w:rFonts w:ascii="Times New Roman" w:hAnsi="Times New Roman" w:cs="Times New Roman"/>
          <w:sz w:val="28"/>
          <w:szCs w:val="28"/>
        </w:rPr>
      </w:pPr>
    </w:p>
    <w:p w:rsidR="004F52C0" w:rsidRPr="00773F7E" w:rsidRDefault="004F52C0" w:rsidP="004F52C0">
      <w:pPr>
        <w:widowControl w:val="0"/>
        <w:autoSpaceDE w:val="0"/>
        <w:autoSpaceDN w:val="0"/>
        <w:adjustRightInd w:val="0"/>
        <w:spacing w:after="0" w:line="240" w:lineRule="auto"/>
        <w:jc w:val="both"/>
        <w:rPr>
          <w:rFonts w:ascii="Times New Roman" w:hAnsi="Times New Roman" w:cs="Times New Roman"/>
          <w:sz w:val="28"/>
          <w:szCs w:val="28"/>
        </w:rPr>
      </w:pPr>
    </w:p>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773F7E">
        <w:rPr>
          <w:rFonts w:ascii="Times New Roman" w:hAnsi="Times New Roman" w:cs="Times New Roman"/>
          <w:b/>
          <w:color w:val="000000"/>
          <w:sz w:val="28"/>
          <w:szCs w:val="28"/>
        </w:rPr>
        <w:t xml:space="preserve">Правила осуществления операций инсайдерами Общества </w:t>
      </w:r>
      <w:proofErr w:type="gramStart"/>
      <w:r w:rsidRPr="00773F7E">
        <w:rPr>
          <w:rFonts w:ascii="Times New Roman" w:hAnsi="Times New Roman" w:cs="Times New Roman"/>
          <w:b/>
          <w:color w:val="000000"/>
          <w:sz w:val="28"/>
          <w:szCs w:val="28"/>
        </w:rPr>
        <w:t>с</w:t>
      </w:r>
      <w:proofErr w:type="gramEnd"/>
      <w:r w:rsidRPr="00773F7E">
        <w:rPr>
          <w:rFonts w:ascii="Times New Roman" w:hAnsi="Times New Roman" w:cs="Times New Roman"/>
          <w:b/>
          <w:color w:val="000000"/>
          <w:sz w:val="28"/>
          <w:szCs w:val="28"/>
        </w:rPr>
        <w:t xml:space="preserve"> финансовыми</w:t>
      </w:r>
    </w:p>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773F7E">
        <w:rPr>
          <w:rFonts w:ascii="Times New Roman" w:hAnsi="Times New Roman" w:cs="Times New Roman"/>
          <w:b/>
          <w:color w:val="000000"/>
          <w:sz w:val="28"/>
          <w:szCs w:val="28"/>
        </w:rPr>
        <w:t>инструментами Общества</w:t>
      </w:r>
    </w:p>
    <w:p w:rsidR="004F52C0" w:rsidRPr="00773F7E" w:rsidRDefault="004F52C0" w:rsidP="004F52C0">
      <w:pPr>
        <w:widowControl w:val="0"/>
        <w:autoSpaceDE w:val="0"/>
        <w:autoSpaceDN w:val="0"/>
        <w:adjustRightInd w:val="0"/>
        <w:spacing w:after="0" w:line="240" w:lineRule="auto"/>
        <w:jc w:val="both"/>
        <w:rPr>
          <w:rFonts w:ascii="Times New Roman" w:hAnsi="Times New Roman" w:cs="Times New Roman"/>
          <w:sz w:val="28"/>
          <w:szCs w:val="28"/>
        </w:rPr>
      </w:pPr>
    </w:p>
    <w:p w:rsidR="004F52C0" w:rsidRPr="00773F7E" w:rsidRDefault="004F52C0" w:rsidP="004F52C0">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1. Настоящие правила устанавливают требования по осуществлению инсайдерами сделок с инсайдерскими финансовыми инструментами Общества.</w:t>
      </w:r>
    </w:p>
    <w:p w:rsidR="004F52C0" w:rsidRPr="00773F7E" w:rsidRDefault="004F52C0" w:rsidP="004F52C0">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2. Правила осуществления сделок с инсайдерскими финансовыми инструментами Общества.</w:t>
      </w:r>
    </w:p>
    <w:p w:rsidR="004F52C0" w:rsidRPr="00773F7E" w:rsidRDefault="004F52C0" w:rsidP="004F52C0">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2.1. Покупка инсайдерских финансовых инструментов Общества допускается только в целях долгосрочного капиталовложения, и не допускается для иных целей, как, например, краткосрочные сделки. Это означает, что работники Общества, являющиеся инсайдерами, должны владеть (напрямую или через иных, действующих по их поручению лиц) финансовыми инструментами Общества не менее 6 (шесть) месяцев, прежде чем осуществить их продажу.</w:t>
      </w:r>
    </w:p>
    <w:p w:rsidR="004F52C0" w:rsidRPr="00773F7E" w:rsidRDefault="004F52C0" w:rsidP="004F52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color w:val="000000"/>
          <w:sz w:val="28"/>
          <w:szCs w:val="28"/>
        </w:rPr>
        <w:t xml:space="preserve">2.2. </w:t>
      </w:r>
      <w:proofErr w:type="gramStart"/>
      <w:r w:rsidRPr="00773F7E">
        <w:rPr>
          <w:rFonts w:ascii="Times New Roman" w:hAnsi="Times New Roman" w:cs="Times New Roman"/>
          <w:color w:val="000000"/>
          <w:sz w:val="28"/>
          <w:szCs w:val="28"/>
        </w:rPr>
        <w:t>В случае если операции с инсайдерскими финансовыми инструментами Общества в интересах инсайдера, осуществляется третьими лицами, то инсайдер должен обеспечить соблюдение ограничений и/или запретов, содержащихся в настоящем Положении, при осуществлении операций с такими инструментами, за исключением случаев, когда по договору с третьим лицом на осуществление операций с финансовыми инструментами, инсайдер не имеет возможности влиять на принятие решений о совершении сделок</w:t>
      </w:r>
      <w:proofErr w:type="gramEnd"/>
      <w:r w:rsidRPr="00773F7E">
        <w:rPr>
          <w:rFonts w:ascii="Times New Roman" w:hAnsi="Times New Roman" w:cs="Times New Roman"/>
          <w:color w:val="000000"/>
          <w:sz w:val="28"/>
          <w:szCs w:val="28"/>
        </w:rPr>
        <w:t xml:space="preserve"> третьим лицом.</w:t>
      </w:r>
    </w:p>
    <w:p w:rsidR="004F52C0" w:rsidRPr="00773F7E" w:rsidRDefault="004F52C0" w:rsidP="004F52C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73F7E">
        <w:rPr>
          <w:rFonts w:ascii="Times New Roman" w:eastAsia="Times New Roman" w:hAnsi="Times New Roman" w:cs="Times New Roman"/>
          <w:color w:val="000000"/>
          <w:sz w:val="28"/>
          <w:szCs w:val="28"/>
          <w:lang w:eastAsia="ru-RU"/>
        </w:rPr>
        <w:t xml:space="preserve">2.3. Все инсайдеры Общества обязаны уведомлять Банк России и Общество </w:t>
      </w:r>
      <w:proofErr w:type="gramStart"/>
      <w:r w:rsidRPr="00773F7E">
        <w:rPr>
          <w:rFonts w:ascii="Times New Roman" w:eastAsia="Times New Roman" w:hAnsi="Times New Roman" w:cs="Times New Roman"/>
          <w:color w:val="000000"/>
          <w:sz w:val="28"/>
          <w:szCs w:val="28"/>
          <w:lang w:eastAsia="ru-RU"/>
        </w:rPr>
        <w:t>о совершенных ими операциях с финансовыми инструментами Общества с даты совершения операций по месту нахождения соответствии с Уставом</w:t>
      </w:r>
      <w:proofErr w:type="gramEnd"/>
      <w:r w:rsidRPr="00773F7E">
        <w:rPr>
          <w:rFonts w:ascii="Times New Roman" w:eastAsia="Times New Roman" w:hAnsi="Times New Roman" w:cs="Times New Roman"/>
          <w:color w:val="000000"/>
          <w:sz w:val="28"/>
          <w:szCs w:val="28"/>
          <w:lang w:eastAsia="ru-RU"/>
        </w:rPr>
        <w:t xml:space="preserve"> Общества </w:t>
      </w:r>
      <w:r w:rsidRPr="00773F7E">
        <w:rPr>
          <w:rFonts w:ascii="Times New Roman" w:eastAsia="Times New Roman" w:hAnsi="Times New Roman" w:cs="Times New Roman"/>
          <w:sz w:val="28"/>
          <w:szCs w:val="28"/>
          <w:lang w:eastAsia="ru-RU"/>
        </w:rPr>
        <w:t>в течение 10 (десяти) рабочих дней с даты совершения ими соответствующей операции.</w:t>
      </w:r>
    </w:p>
    <w:p w:rsidR="004F52C0" w:rsidRPr="00773F7E" w:rsidRDefault="004F52C0" w:rsidP="004F52C0">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Инсайдер вправе в одном Уведомлении указать сведения о нескольких совершенных им операциях.</w:t>
      </w:r>
    </w:p>
    <w:p w:rsidR="004F52C0" w:rsidRPr="00773F7E" w:rsidRDefault="004F52C0" w:rsidP="004F52C0">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xml:space="preserve">           Уведомление инсайдера о совершенных им операциях должно быть подписано инсайдером - физическим лицом, а Уведомление инсайдера - юридического лица - подписано и заверено печатью юридического лица.</w:t>
      </w:r>
    </w:p>
    <w:p w:rsidR="004F52C0" w:rsidRPr="00773F7E" w:rsidRDefault="004F52C0" w:rsidP="004F52C0">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xml:space="preserve">           В случае если Уведомление насчитывает более одного листа, оно должно быть прошито и пронумеровано. </w:t>
      </w:r>
    </w:p>
    <w:p w:rsidR="004F52C0" w:rsidRPr="00773F7E" w:rsidRDefault="004F52C0" w:rsidP="004F52C0">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 xml:space="preserve">В случае если Уведомления направляется инсайдером - юридическим лицом, </w:t>
      </w:r>
      <w:r w:rsidRPr="00773F7E">
        <w:rPr>
          <w:rFonts w:ascii="Times New Roman" w:hAnsi="Times New Roman" w:cs="Times New Roman"/>
          <w:color w:val="000000"/>
          <w:sz w:val="28"/>
          <w:szCs w:val="28"/>
        </w:rPr>
        <w:lastRenderedPageBreak/>
        <w:t xml:space="preserve">они должен быть скреплены печатью такого юридического лица на прошивке и заверены подписью уполномоченного лица такого юридического лица. </w:t>
      </w:r>
    </w:p>
    <w:p w:rsidR="004F52C0" w:rsidRPr="00773F7E" w:rsidRDefault="004F52C0" w:rsidP="004F52C0">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773F7E">
        <w:rPr>
          <w:rFonts w:ascii="Times New Roman" w:hAnsi="Times New Roman" w:cs="Times New Roman"/>
          <w:color w:val="000000"/>
          <w:sz w:val="28"/>
          <w:szCs w:val="28"/>
        </w:rPr>
        <w:t>В случае если Уведомление направляется инсайдером - физическим лицом, каждая страница должна быть подписана таким физическим лицом.</w:t>
      </w:r>
    </w:p>
    <w:p w:rsidR="004F52C0" w:rsidRPr="00773F7E" w:rsidRDefault="004F52C0" w:rsidP="00773F7E">
      <w:pPr>
        <w:widowControl w:val="0"/>
        <w:autoSpaceDE w:val="0"/>
        <w:autoSpaceDN w:val="0"/>
        <w:adjustRightInd w:val="0"/>
        <w:spacing w:after="0" w:line="240" w:lineRule="auto"/>
        <w:jc w:val="both"/>
        <w:rPr>
          <w:rFonts w:ascii="Times New Roman" w:hAnsi="Times New Roman" w:cs="Times New Roman"/>
          <w:color w:val="000000"/>
          <w:sz w:val="28"/>
          <w:szCs w:val="28"/>
        </w:rPr>
        <w:sectPr w:rsidR="004F52C0" w:rsidRPr="00773F7E" w:rsidSect="004F52C0">
          <w:type w:val="nextColumn"/>
          <w:pgSz w:w="11899" w:h="16840"/>
          <w:pgMar w:top="851" w:right="567" w:bottom="851" w:left="1134" w:header="720" w:footer="720" w:gutter="0"/>
          <w:cols w:space="720"/>
        </w:sectPr>
      </w:pPr>
      <w:r w:rsidRPr="00773F7E">
        <w:rPr>
          <w:rFonts w:ascii="Times New Roman" w:hAnsi="Times New Roman" w:cs="Times New Roman"/>
          <w:color w:val="000000"/>
          <w:sz w:val="28"/>
          <w:szCs w:val="28"/>
        </w:rPr>
        <w:t xml:space="preserve">           В случае если Уведомление от имени инсайдера направляется его уполномоченным представителем, вместе с Уведомлением направляется доверенность (копия доверенности, заверенная в установленном порядке) или иной документ (копия документа, заверенная в установленном по</w:t>
      </w:r>
      <w:r w:rsidR="00773F7E">
        <w:rPr>
          <w:rFonts w:ascii="Times New Roman" w:hAnsi="Times New Roman" w:cs="Times New Roman"/>
          <w:color w:val="000000"/>
          <w:sz w:val="28"/>
          <w:szCs w:val="28"/>
        </w:rPr>
        <w:t>рядке), на котором основываются полномочия представителя.</w:t>
      </w:r>
    </w:p>
    <w:p w:rsidR="00773F7E" w:rsidRDefault="004F52C0" w:rsidP="00773F7E">
      <w:pPr>
        <w:widowControl w:val="0"/>
        <w:autoSpaceDE w:val="0"/>
        <w:autoSpaceDN w:val="0"/>
        <w:adjustRightInd w:val="0"/>
        <w:spacing w:after="0" w:line="240" w:lineRule="auto"/>
        <w:jc w:val="right"/>
        <w:rPr>
          <w:rFonts w:ascii="Times New Roman" w:hAnsi="Times New Roman" w:cs="Times New Roman"/>
          <w:color w:val="000000"/>
          <w:sz w:val="28"/>
          <w:szCs w:val="28"/>
        </w:rPr>
      </w:pPr>
      <w:r w:rsidRPr="00773F7E">
        <w:rPr>
          <w:rFonts w:ascii="Times New Roman" w:hAnsi="Times New Roman" w:cs="Times New Roman"/>
          <w:color w:val="000000"/>
          <w:sz w:val="28"/>
          <w:szCs w:val="28"/>
        </w:rPr>
        <w:lastRenderedPageBreak/>
        <w:t>Приложение 4</w:t>
      </w:r>
      <w:r w:rsidR="00773F7E">
        <w:rPr>
          <w:rFonts w:ascii="Times New Roman" w:hAnsi="Times New Roman" w:cs="Times New Roman"/>
          <w:color w:val="000000"/>
          <w:sz w:val="28"/>
          <w:szCs w:val="28"/>
        </w:rPr>
        <w:t xml:space="preserve"> </w:t>
      </w:r>
      <w:r w:rsidRPr="00773F7E">
        <w:rPr>
          <w:rFonts w:ascii="Times New Roman" w:hAnsi="Times New Roman" w:cs="Times New Roman"/>
          <w:color w:val="000000"/>
          <w:sz w:val="28"/>
          <w:szCs w:val="28"/>
        </w:rPr>
        <w:t xml:space="preserve">к Положению </w:t>
      </w:r>
    </w:p>
    <w:p w:rsidR="00773F7E" w:rsidRDefault="004F52C0" w:rsidP="00773F7E">
      <w:pPr>
        <w:widowControl w:val="0"/>
        <w:autoSpaceDE w:val="0"/>
        <w:autoSpaceDN w:val="0"/>
        <w:adjustRightInd w:val="0"/>
        <w:spacing w:after="0" w:line="240" w:lineRule="auto"/>
        <w:jc w:val="right"/>
        <w:rPr>
          <w:rFonts w:ascii="Times New Roman" w:hAnsi="Times New Roman" w:cs="Times New Roman"/>
          <w:color w:val="000000"/>
          <w:sz w:val="28"/>
          <w:szCs w:val="28"/>
        </w:rPr>
      </w:pPr>
      <w:r w:rsidRPr="00773F7E">
        <w:rPr>
          <w:rFonts w:ascii="Times New Roman" w:hAnsi="Times New Roman" w:cs="Times New Roman"/>
          <w:color w:val="000000"/>
          <w:sz w:val="28"/>
          <w:szCs w:val="28"/>
        </w:rPr>
        <w:t xml:space="preserve">о инсайдерской информации </w:t>
      </w:r>
    </w:p>
    <w:p w:rsidR="004F52C0" w:rsidRPr="00773F7E" w:rsidRDefault="004F52C0" w:rsidP="00773F7E">
      <w:pPr>
        <w:widowControl w:val="0"/>
        <w:autoSpaceDE w:val="0"/>
        <w:autoSpaceDN w:val="0"/>
        <w:adjustRightInd w:val="0"/>
        <w:spacing w:after="0" w:line="240" w:lineRule="auto"/>
        <w:jc w:val="right"/>
        <w:rPr>
          <w:rFonts w:ascii="Times New Roman" w:hAnsi="Times New Roman" w:cs="Times New Roman"/>
          <w:color w:val="000000"/>
          <w:sz w:val="28"/>
          <w:szCs w:val="28"/>
        </w:rPr>
      </w:pPr>
      <w:r w:rsidRPr="00773F7E">
        <w:rPr>
          <w:rFonts w:ascii="Times New Roman" w:hAnsi="Times New Roman" w:cs="Times New Roman"/>
          <w:color w:val="000000"/>
          <w:sz w:val="28"/>
          <w:szCs w:val="28"/>
        </w:rPr>
        <w:t>ПАО «Саратовэнерго»</w:t>
      </w:r>
    </w:p>
    <w:p w:rsidR="004F52C0" w:rsidRPr="00773F7E" w:rsidRDefault="004F52C0" w:rsidP="004F52C0">
      <w:pPr>
        <w:widowControl w:val="0"/>
        <w:autoSpaceDE w:val="0"/>
        <w:autoSpaceDN w:val="0"/>
        <w:adjustRightInd w:val="0"/>
        <w:spacing w:after="0" w:line="240" w:lineRule="auto"/>
        <w:rPr>
          <w:rFonts w:ascii="Times New Roman" w:hAnsi="Times New Roman" w:cs="Times New Roman"/>
          <w:sz w:val="28"/>
          <w:szCs w:val="28"/>
        </w:rPr>
      </w:pPr>
    </w:p>
    <w:p w:rsidR="004F52C0" w:rsidRPr="00773F7E" w:rsidRDefault="004F52C0" w:rsidP="004F52C0">
      <w:pPr>
        <w:widowControl w:val="0"/>
        <w:autoSpaceDE w:val="0"/>
        <w:autoSpaceDN w:val="0"/>
        <w:adjustRightInd w:val="0"/>
        <w:spacing w:after="0" w:line="240" w:lineRule="auto"/>
        <w:rPr>
          <w:rFonts w:ascii="Times New Roman" w:hAnsi="Times New Roman" w:cs="Times New Roman"/>
          <w:sz w:val="28"/>
          <w:szCs w:val="28"/>
        </w:rPr>
      </w:pPr>
      <w:r w:rsidRPr="00773F7E">
        <w:rPr>
          <w:rFonts w:ascii="Times New Roman" w:hAnsi="Times New Roman" w:cs="Times New Roman"/>
          <w:bCs/>
          <w:color w:val="000000"/>
          <w:sz w:val="28"/>
          <w:szCs w:val="28"/>
        </w:rPr>
        <w:t>от «_____» __________ 20___г.</w:t>
      </w:r>
    </w:p>
    <w:p w:rsidR="004F52C0" w:rsidRPr="00773F7E" w:rsidRDefault="004F52C0" w:rsidP="004F52C0">
      <w:pPr>
        <w:widowControl w:val="0"/>
        <w:autoSpaceDE w:val="0"/>
        <w:autoSpaceDN w:val="0"/>
        <w:adjustRightInd w:val="0"/>
        <w:spacing w:after="0" w:line="240" w:lineRule="auto"/>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 ______________</w:t>
      </w:r>
    </w:p>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773F7E">
        <w:rPr>
          <w:rFonts w:ascii="Times New Roman" w:hAnsi="Times New Roman" w:cs="Times New Roman"/>
          <w:b/>
          <w:color w:val="000000"/>
          <w:sz w:val="28"/>
          <w:szCs w:val="28"/>
        </w:rPr>
        <w:t>УВЕДОМЛЕНИЕ</w:t>
      </w:r>
    </w:p>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773F7E">
        <w:rPr>
          <w:rFonts w:ascii="Times New Roman" w:hAnsi="Times New Roman" w:cs="Times New Roman"/>
          <w:color w:val="000000"/>
          <w:sz w:val="28"/>
          <w:szCs w:val="28"/>
        </w:rPr>
        <w:t>о включении лица в список инсайдеров</w:t>
      </w:r>
    </w:p>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773F7E">
        <w:rPr>
          <w:rFonts w:ascii="Times New Roman" w:hAnsi="Times New Roman" w:cs="Times New Roman"/>
          <w:color w:val="000000"/>
          <w:sz w:val="28"/>
          <w:szCs w:val="28"/>
        </w:rPr>
        <w:t>(</w:t>
      </w:r>
      <w:proofErr w:type="gramStart"/>
      <w:r w:rsidRPr="00773F7E">
        <w:rPr>
          <w:rFonts w:ascii="Times New Roman" w:hAnsi="Times New Roman" w:cs="Times New Roman"/>
          <w:color w:val="000000"/>
          <w:sz w:val="28"/>
          <w:szCs w:val="28"/>
        </w:rPr>
        <w:t>исключении</w:t>
      </w:r>
      <w:proofErr w:type="gramEnd"/>
      <w:r w:rsidRPr="00773F7E">
        <w:rPr>
          <w:rFonts w:ascii="Times New Roman" w:hAnsi="Times New Roman" w:cs="Times New Roman"/>
          <w:color w:val="000000"/>
          <w:sz w:val="28"/>
          <w:szCs w:val="28"/>
        </w:rPr>
        <w:t xml:space="preserve"> лица из списка инсайдеров)</w:t>
      </w:r>
    </w:p>
    <w:p w:rsidR="004F52C0" w:rsidRPr="00773F7E" w:rsidRDefault="004F52C0" w:rsidP="004F52C0">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773F7E">
        <w:rPr>
          <w:rFonts w:ascii="Times New Roman" w:hAnsi="Times New Roman" w:cs="Times New Roman"/>
          <w:color w:val="000000"/>
          <w:sz w:val="28"/>
          <w:szCs w:val="28"/>
        </w:rPr>
        <w:t>ПАО «Саратовэнерго»</w:t>
      </w:r>
    </w:p>
    <w:p w:rsidR="004F52C0" w:rsidRPr="00773F7E" w:rsidRDefault="004F52C0" w:rsidP="004F52C0">
      <w:pPr>
        <w:widowControl w:val="0"/>
        <w:autoSpaceDE w:val="0"/>
        <w:autoSpaceDN w:val="0"/>
        <w:adjustRightInd w:val="0"/>
        <w:spacing w:after="0" w:line="240" w:lineRule="auto"/>
        <w:rPr>
          <w:rFonts w:ascii="Times New Roman" w:hAnsi="Times New Roman" w:cs="Times New Roman"/>
          <w:sz w:val="28"/>
          <w:szCs w:val="28"/>
        </w:rPr>
      </w:pPr>
    </w:p>
    <w:tbl>
      <w:tblPr>
        <w:tblW w:w="9639" w:type="dxa"/>
        <w:tblInd w:w="5" w:type="dxa"/>
        <w:tblLayout w:type="fixed"/>
        <w:tblCellMar>
          <w:left w:w="0" w:type="dxa"/>
          <w:right w:w="0" w:type="dxa"/>
        </w:tblCellMar>
        <w:tblLook w:val="04A0" w:firstRow="1" w:lastRow="0" w:firstColumn="1" w:lastColumn="0" w:noHBand="0" w:noVBand="1"/>
      </w:tblPr>
      <w:tblGrid>
        <w:gridCol w:w="569"/>
        <w:gridCol w:w="4081"/>
        <w:gridCol w:w="4989"/>
      </w:tblGrid>
      <w:tr w:rsidR="004F52C0" w:rsidRPr="00773F7E" w:rsidTr="004F52C0">
        <w:trPr>
          <w:trHeight w:hRule="exact" w:val="285"/>
        </w:trPr>
        <w:tc>
          <w:tcPr>
            <w:tcW w:w="569"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170"/>
              <w:rPr>
                <w:rFonts w:ascii="Times New Roman" w:hAnsi="Times New Roman" w:cs="Times New Roman"/>
                <w:color w:val="000000"/>
                <w:sz w:val="28"/>
                <w:szCs w:val="28"/>
              </w:rPr>
            </w:pPr>
            <w:r w:rsidRPr="00773F7E">
              <w:rPr>
                <w:rFonts w:ascii="Times New Roman" w:hAnsi="Times New Roman" w:cs="Times New Roman"/>
                <w:color w:val="000000"/>
                <w:sz w:val="28"/>
                <w:szCs w:val="28"/>
              </w:rPr>
              <w:t>№</w:t>
            </w:r>
          </w:p>
        </w:tc>
        <w:tc>
          <w:tcPr>
            <w:tcW w:w="90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3324"/>
              <w:rPr>
                <w:rFonts w:ascii="Times New Roman" w:hAnsi="Times New Roman" w:cs="Times New Roman"/>
                <w:color w:val="000000"/>
                <w:sz w:val="28"/>
                <w:szCs w:val="28"/>
              </w:rPr>
            </w:pPr>
            <w:r w:rsidRPr="00773F7E">
              <w:rPr>
                <w:rFonts w:ascii="Times New Roman" w:hAnsi="Times New Roman" w:cs="Times New Roman"/>
                <w:color w:val="000000"/>
                <w:sz w:val="28"/>
                <w:szCs w:val="28"/>
              </w:rPr>
              <w:t>I. Сведения об Организации</w:t>
            </w:r>
          </w:p>
        </w:tc>
      </w:tr>
      <w:tr w:rsidR="004F52C0" w:rsidRPr="00773F7E" w:rsidTr="004F52C0">
        <w:trPr>
          <w:trHeight w:hRule="exact" w:val="562"/>
        </w:trPr>
        <w:tc>
          <w:tcPr>
            <w:tcW w:w="569"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134"/>
              <w:rPr>
                <w:rFonts w:ascii="Times New Roman" w:hAnsi="Times New Roman" w:cs="Times New Roman"/>
                <w:color w:val="000000"/>
                <w:sz w:val="28"/>
                <w:szCs w:val="28"/>
              </w:rPr>
            </w:pPr>
            <w:r w:rsidRPr="00773F7E">
              <w:rPr>
                <w:rFonts w:ascii="Times New Roman" w:hAnsi="Times New Roman" w:cs="Times New Roman"/>
                <w:color w:val="000000"/>
                <w:sz w:val="28"/>
                <w:szCs w:val="28"/>
              </w:rPr>
              <w:t>1.1</w:t>
            </w:r>
          </w:p>
        </w:tc>
        <w:tc>
          <w:tcPr>
            <w:tcW w:w="4081"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86"/>
              <w:rPr>
                <w:rFonts w:ascii="Times New Roman" w:hAnsi="Times New Roman" w:cs="Times New Roman"/>
                <w:color w:val="000000"/>
                <w:sz w:val="28"/>
                <w:szCs w:val="28"/>
              </w:rPr>
            </w:pPr>
            <w:r w:rsidRPr="00773F7E">
              <w:rPr>
                <w:rFonts w:ascii="Times New Roman" w:hAnsi="Times New Roman" w:cs="Times New Roman"/>
                <w:color w:val="000000"/>
                <w:sz w:val="28"/>
                <w:szCs w:val="28"/>
              </w:rPr>
              <w:t>Полное фирменное наименование Организации</w:t>
            </w:r>
          </w:p>
        </w:tc>
        <w:tc>
          <w:tcPr>
            <w:tcW w:w="4989"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76" w:lineRule="exact"/>
              <w:ind w:left="86"/>
              <w:rPr>
                <w:rFonts w:ascii="Times New Roman" w:hAnsi="Times New Roman" w:cs="Times New Roman"/>
                <w:color w:val="000000"/>
                <w:sz w:val="28"/>
                <w:szCs w:val="28"/>
              </w:rPr>
            </w:pPr>
          </w:p>
        </w:tc>
      </w:tr>
      <w:tr w:rsidR="004F52C0" w:rsidRPr="00773F7E" w:rsidTr="004F52C0">
        <w:trPr>
          <w:trHeight w:hRule="exact" w:val="286"/>
        </w:trPr>
        <w:tc>
          <w:tcPr>
            <w:tcW w:w="569"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134"/>
              <w:rPr>
                <w:rFonts w:ascii="Times New Roman" w:hAnsi="Times New Roman" w:cs="Times New Roman"/>
                <w:color w:val="000000"/>
                <w:sz w:val="28"/>
                <w:szCs w:val="28"/>
              </w:rPr>
            </w:pPr>
            <w:r w:rsidRPr="00773F7E">
              <w:rPr>
                <w:rFonts w:ascii="Times New Roman" w:hAnsi="Times New Roman" w:cs="Times New Roman"/>
                <w:color w:val="000000"/>
                <w:sz w:val="28"/>
                <w:szCs w:val="28"/>
              </w:rPr>
              <w:t>1.2</w:t>
            </w:r>
          </w:p>
        </w:tc>
        <w:tc>
          <w:tcPr>
            <w:tcW w:w="4081"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86"/>
              <w:rPr>
                <w:rFonts w:ascii="Times New Roman" w:hAnsi="Times New Roman" w:cs="Times New Roman"/>
                <w:color w:val="000000"/>
                <w:sz w:val="28"/>
                <w:szCs w:val="28"/>
              </w:rPr>
            </w:pPr>
            <w:r w:rsidRPr="00773F7E">
              <w:rPr>
                <w:rFonts w:ascii="Times New Roman" w:hAnsi="Times New Roman" w:cs="Times New Roman"/>
                <w:color w:val="000000"/>
                <w:sz w:val="28"/>
                <w:szCs w:val="28"/>
              </w:rPr>
              <w:t>ИНН Организации</w:t>
            </w:r>
          </w:p>
        </w:tc>
        <w:tc>
          <w:tcPr>
            <w:tcW w:w="4989"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72" w:lineRule="exact"/>
              <w:ind w:left="86"/>
              <w:rPr>
                <w:rFonts w:ascii="Times New Roman" w:hAnsi="Times New Roman" w:cs="Times New Roman"/>
                <w:color w:val="000000"/>
                <w:sz w:val="28"/>
                <w:szCs w:val="28"/>
              </w:rPr>
            </w:pPr>
          </w:p>
        </w:tc>
      </w:tr>
      <w:tr w:rsidR="004F52C0" w:rsidRPr="00773F7E" w:rsidTr="004F52C0">
        <w:trPr>
          <w:trHeight w:hRule="exact" w:val="286"/>
        </w:trPr>
        <w:tc>
          <w:tcPr>
            <w:tcW w:w="569"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3" w:lineRule="exact"/>
              <w:ind w:left="134"/>
              <w:rPr>
                <w:rFonts w:ascii="Times New Roman" w:hAnsi="Times New Roman" w:cs="Times New Roman"/>
                <w:color w:val="000000"/>
                <w:sz w:val="28"/>
                <w:szCs w:val="28"/>
              </w:rPr>
            </w:pPr>
            <w:r w:rsidRPr="00773F7E">
              <w:rPr>
                <w:rFonts w:ascii="Times New Roman" w:hAnsi="Times New Roman" w:cs="Times New Roman"/>
                <w:color w:val="000000"/>
                <w:sz w:val="28"/>
                <w:szCs w:val="28"/>
              </w:rPr>
              <w:t>1.3</w:t>
            </w:r>
          </w:p>
        </w:tc>
        <w:tc>
          <w:tcPr>
            <w:tcW w:w="4081"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3" w:lineRule="exact"/>
              <w:ind w:left="86"/>
              <w:rPr>
                <w:rFonts w:ascii="Times New Roman" w:hAnsi="Times New Roman" w:cs="Times New Roman"/>
                <w:color w:val="000000"/>
                <w:sz w:val="28"/>
                <w:szCs w:val="28"/>
              </w:rPr>
            </w:pPr>
            <w:r w:rsidRPr="00773F7E">
              <w:rPr>
                <w:rFonts w:ascii="Times New Roman" w:hAnsi="Times New Roman" w:cs="Times New Roman"/>
                <w:color w:val="000000"/>
                <w:sz w:val="28"/>
                <w:szCs w:val="28"/>
              </w:rPr>
              <w:t>ОГРН Организации</w:t>
            </w:r>
          </w:p>
        </w:tc>
        <w:tc>
          <w:tcPr>
            <w:tcW w:w="4989"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73" w:lineRule="exact"/>
              <w:ind w:left="86"/>
              <w:rPr>
                <w:rFonts w:ascii="Times New Roman" w:hAnsi="Times New Roman" w:cs="Times New Roman"/>
                <w:color w:val="000000"/>
                <w:sz w:val="28"/>
                <w:szCs w:val="28"/>
              </w:rPr>
            </w:pPr>
          </w:p>
        </w:tc>
      </w:tr>
      <w:tr w:rsidR="004F52C0" w:rsidRPr="00773F7E" w:rsidTr="004F52C0">
        <w:trPr>
          <w:trHeight w:hRule="exact" w:val="288"/>
        </w:trPr>
        <w:tc>
          <w:tcPr>
            <w:tcW w:w="569"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5" w:lineRule="exact"/>
              <w:ind w:left="134"/>
              <w:rPr>
                <w:rFonts w:ascii="Times New Roman" w:hAnsi="Times New Roman" w:cs="Times New Roman"/>
                <w:color w:val="000000"/>
                <w:sz w:val="28"/>
                <w:szCs w:val="28"/>
              </w:rPr>
            </w:pPr>
            <w:r w:rsidRPr="00773F7E">
              <w:rPr>
                <w:rFonts w:ascii="Times New Roman" w:hAnsi="Times New Roman" w:cs="Times New Roman"/>
                <w:color w:val="000000"/>
                <w:sz w:val="28"/>
                <w:szCs w:val="28"/>
              </w:rPr>
              <w:t>1.4</w:t>
            </w:r>
          </w:p>
        </w:tc>
        <w:tc>
          <w:tcPr>
            <w:tcW w:w="4081"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5" w:lineRule="exact"/>
              <w:ind w:left="86"/>
              <w:rPr>
                <w:rFonts w:ascii="Times New Roman" w:hAnsi="Times New Roman" w:cs="Times New Roman"/>
                <w:color w:val="000000"/>
                <w:sz w:val="28"/>
                <w:szCs w:val="28"/>
              </w:rPr>
            </w:pPr>
            <w:r w:rsidRPr="00773F7E">
              <w:rPr>
                <w:rFonts w:ascii="Times New Roman" w:hAnsi="Times New Roman" w:cs="Times New Roman"/>
                <w:color w:val="000000"/>
                <w:sz w:val="28"/>
                <w:szCs w:val="28"/>
              </w:rPr>
              <w:t>Место нахождения Организации</w:t>
            </w:r>
          </w:p>
        </w:tc>
        <w:tc>
          <w:tcPr>
            <w:tcW w:w="4989"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75" w:lineRule="exact"/>
              <w:ind w:left="86"/>
              <w:rPr>
                <w:rFonts w:ascii="Times New Roman" w:hAnsi="Times New Roman" w:cs="Times New Roman"/>
                <w:color w:val="000000"/>
                <w:sz w:val="28"/>
                <w:szCs w:val="28"/>
              </w:rPr>
            </w:pPr>
          </w:p>
        </w:tc>
      </w:tr>
      <w:tr w:rsidR="004F52C0" w:rsidRPr="00773F7E" w:rsidTr="004F52C0">
        <w:trPr>
          <w:trHeight w:hRule="exact" w:val="838"/>
        </w:trPr>
        <w:tc>
          <w:tcPr>
            <w:tcW w:w="569"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134"/>
              <w:rPr>
                <w:rFonts w:ascii="Times New Roman" w:hAnsi="Times New Roman" w:cs="Times New Roman"/>
                <w:color w:val="000000"/>
                <w:sz w:val="28"/>
                <w:szCs w:val="28"/>
              </w:rPr>
            </w:pPr>
            <w:r w:rsidRPr="00773F7E">
              <w:rPr>
                <w:rFonts w:ascii="Times New Roman" w:hAnsi="Times New Roman" w:cs="Times New Roman"/>
                <w:color w:val="000000"/>
                <w:sz w:val="28"/>
                <w:szCs w:val="28"/>
              </w:rPr>
              <w:t>1.5</w:t>
            </w:r>
          </w:p>
        </w:tc>
        <w:tc>
          <w:tcPr>
            <w:tcW w:w="4081"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86"/>
              <w:rPr>
                <w:rFonts w:ascii="Times New Roman" w:hAnsi="Times New Roman" w:cs="Times New Roman"/>
                <w:color w:val="000000"/>
                <w:sz w:val="28"/>
                <w:szCs w:val="28"/>
              </w:rPr>
            </w:pPr>
            <w:r w:rsidRPr="00773F7E">
              <w:rPr>
                <w:rFonts w:ascii="Times New Roman" w:hAnsi="Times New Roman" w:cs="Times New Roman"/>
                <w:color w:val="000000"/>
                <w:sz w:val="28"/>
                <w:szCs w:val="28"/>
              </w:rPr>
              <w:t>Иной адрес для получения Организацией почтовой корреспонденции</w:t>
            </w:r>
          </w:p>
        </w:tc>
        <w:tc>
          <w:tcPr>
            <w:tcW w:w="4989"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75" w:lineRule="exact"/>
              <w:ind w:left="86"/>
              <w:rPr>
                <w:rFonts w:ascii="Times New Roman" w:hAnsi="Times New Roman" w:cs="Times New Roman"/>
                <w:color w:val="000000"/>
                <w:sz w:val="28"/>
                <w:szCs w:val="28"/>
              </w:rPr>
            </w:pPr>
          </w:p>
        </w:tc>
      </w:tr>
      <w:tr w:rsidR="004F52C0" w:rsidRPr="00773F7E" w:rsidTr="004F52C0">
        <w:trPr>
          <w:trHeight w:hRule="exact" w:val="286"/>
        </w:trPr>
        <w:tc>
          <w:tcPr>
            <w:tcW w:w="569"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134"/>
              <w:rPr>
                <w:rFonts w:ascii="Times New Roman" w:hAnsi="Times New Roman" w:cs="Times New Roman"/>
                <w:color w:val="000000"/>
                <w:sz w:val="28"/>
                <w:szCs w:val="28"/>
              </w:rPr>
            </w:pPr>
            <w:r w:rsidRPr="00773F7E">
              <w:rPr>
                <w:rFonts w:ascii="Times New Roman" w:hAnsi="Times New Roman" w:cs="Times New Roman"/>
                <w:color w:val="000000"/>
                <w:sz w:val="28"/>
                <w:szCs w:val="28"/>
              </w:rPr>
              <w:t>1.6</w:t>
            </w:r>
          </w:p>
        </w:tc>
        <w:tc>
          <w:tcPr>
            <w:tcW w:w="4081"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86"/>
              <w:rPr>
                <w:rFonts w:ascii="Times New Roman" w:hAnsi="Times New Roman" w:cs="Times New Roman"/>
                <w:color w:val="000000"/>
                <w:sz w:val="28"/>
                <w:szCs w:val="28"/>
              </w:rPr>
            </w:pPr>
            <w:r w:rsidRPr="00773F7E">
              <w:rPr>
                <w:rFonts w:ascii="Times New Roman" w:hAnsi="Times New Roman" w:cs="Times New Roman"/>
                <w:color w:val="000000"/>
                <w:sz w:val="28"/>
                <w:szCs w:val="28"/>
              </w:rPr>
              <w:t>Номер телефона Организации</w:t>
            </w:r>
          </w:p>
        </w:tc>
        <w:tc>
          <w:tcPr>
            <w:tcW w:w="4989"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72" w:lineRule="exact"/>
              <w:ind w:left="86"/>
              <w:rPr>
                <w:rFonts w:ascii="Times New Roman" w:hAnsi="Times New Roman" w:cs="Times New Roman"/>
                <w:color w:val="000000"/>
                <w:sz w:val="28"/>
                <w:szCs w:val="28"/>
              </w:rPr>
            </w:pPr>
          </w:p>
        </w:tc>
      </w:tr>
      <w:tr w:rsidR="004F52C0" w:rsidRPr="00773F7E" w:rsidTr="004F52C0">
        <w:trPr>
          <w:trHeight w:hRule="exact" w:val="286"/>
        </w:trPr>
        <w:tc>
          <w:tcPr>
            <w:tcW w:w="569"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134"/>
              <w:rPr>
                <w:rFonts w:ascii="Times New Roman" w:hAnsi="Times New Roman" w:cs="Times New Roman"/>
                <w:color w:val="000000"/>
                <w:sz w:val="28"/>
                <w:szCs w:val="28"/>
              </w:rPr>
            </w:pPr>
            <w:r w:rsidRPr="00773F7E">
              <w:rPr>
                <w:rFonts w:ascii="Times New Roman" w:hAnsi="Times New Roman" w:cs="Times New Roman"/>
                <w:color w:val="000000"/>
                <w:sz w:val="28"/>
                <w:szCs w:val="28"/>
              </w:rPr>
              <w:t>1.7</w:t>
            </w:r>
          </w:p>
        </w:tc>
        <w:tc>
          <w:tcPr>
            <w:tcW w:w="4081"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86"/>
              <w:rPr>
                <w:rFonts w:ascii="Times New Roman" w:hAnsi="Times New Roman" w:cs="Times New Roman"/>
                <w:color w:val="000000"/>
                <w:sz w:val="28"/>
                <w:szCs w:val="28"/>
              </w:rPr>
            </w:pPr>
            <w:r w:rsidRPr="00773F7E">
              <w:rPr>
                <w:rFonts w:ascii="Times New Roman" w:hAnsi="Times New Roman" w:cs="Times New Roman"/>
                <w:color w:val="000000"/>
                <w:sz w:val="28"/>
                <w:szCs w:val="28"/>
              </w:rPr>
              <w:t>Номер факса Организации</w:t>
            </w:r>
          </w:p>
        </w:tc>
        <w:tc>
          <w:tcPr>
            <w:tcW w:w="4989"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72" w:lineRule="exact"/>
              <w:ind w:left="86"/>
              <w:rPr>
                <w:rFonts w:ascii="Times New Roman" w:hAnsi="Times New Roman" w:cs="Times New Roman"/>
                <w:color w:val="000000"/>
                <w:sz w:val="28"/>
                <w:szCs w:val="28"/>
              </w:rPr>
            </w:pPr>
          </w:p>
        </w:tc>
      </w:tr>
      <w:tr w:rsidR="004F52C0" w:rsidRPr="00773F7E" w:rsidTr="004F52C0">
        <w:trPr>
          <w:trHeight w:hRule="exact" w:val="562"/>
        </w:trPr>
        <w:tc>
          <w:tcPr>
            <w:tcW w:w="569"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134"/>
              <w:rPr>
                <w:rFonts w:ascii="Times New Roman" w:hAnsi="Times New Roman" w:cs="Times New Roman"/>
                <w:color w:val="000000"/>
                <w:sz w:val="28"/>
                <w:szCs w:val="28"/>
              </w:rPr>
            </w:pPr>
            <w:r w:rsidRPr="00773F7E">
              <w:rPr>
                <w:rFonts w:ascii="Times New Roman" w:hAnsi="Times New Roman" w:cs="Times New Roman"/>
                <w:color w:val="000000"/>
                <w:sz w:val="28"/>
                <w:szCs w:val="28"/>
              </w:rPr>
              <w:t>1.8</w:t>
            </w:r>
          </w:p>
        </w:tc>
        <w:tc>
          <w:tcPr>
            <w:tcW w:w="4081"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86"/>
              <w:rPr>
                <w:rFonts w:ascii="Times New Roman" w:hAnsi="Times New Roman" w:cs="Times New Roman"/>
                <w:color w:val="000000"/>
                <w:sz w:val="28"/>
                <w:szCs w:val="28"/>
              </w:rPr>
            </w:pPr>
            <w:r w:rsidRPr="00773F7E">
              <w:rPr>
                <w:rFonts w:ascii="Times New Roman" w:hAnsi="Times New Roman" w:cs="Times New Roman"/>
                <w:color w:val="000000"/>
                <w:sz w:val="28"/>
                <w:szCs w:val="28"/>
              </w:rPr>
              <w:t>Адрес электронной почты Организации</w:t>
            </w:r>
          </w:p>
        </w:tc>
        <w:tc>
          <w:tcPr>
            <w:tcW w:w="4989"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76" w:lineRule="exact"/>
              <w:ind w:left="86"/>
              <w:rPr>
                <w:rFonts w:ascii="Times New Roman" w:hAnsi="Times New Roman" w:cs="Times New Roman"/>
                <w:color w:val="000000"/>
                <w:sz w:val="28"/>
                <w:szCs w:val="28"/>
              </w:rPr>
            </w:pPr>
          </w:p>
        </w:tc>
      </w:tr>
    </w:tbl>
    <w:p w:rsidR="004F52C0" w:rsidRPr="00773F7E" w:rsidRDefault="004F52C0" w:rsidP="004F52C0">
      <w:pPr>
        <w:widowControl w:val="0"/>
        <w:autoSpaceDE w:val="0"/>
        <w:autoSpaceDN w:val="0"/>
        <w:adjustRightInd w:val="0"/>
        <w:spacing w:after="0" w:line="240" w:lineRule="auto"/>
        <w:rPr>
          <w:rFonts w:ascii="Times New Roman" w:hAnsi="Times New Roman" w:cs="Times New Roman"/>
          <w:sz w:val="28"/>
          <w:szCs w:val="28"/>
        </w:rPr>
      </w:pPr>
    </w:p>
    <w:tbl>
      <w:tblPr>
        <w:tblW w:w="9639" w:type="dxa"/>
        <w:tblInd w:w="5" w:type="dxa"/>
        <w:tblLayout w:type="fixed"/>
        <w:tblCellMar>
          <w:left w:w="0" w:type="dxa"/>
          <w:right w:w="0" w:type="dxa"/>
        </w:tblCellMar>
        <w:tblLook w:val="04A0" w:firstRow="1" w:lastRow="0" w:firstColumn="1" w:lastColumn="0" w:noHBand="0" w:noVBand="1"/>
      </w:tblPr>
      <w:tblGrid>
        <w:gridCol w:w="569"/>
        <w:gridCol w:w="4081"/>
        <w:gridCol w:w="4989"/>
      </w:tblGrid>
      <w:tr w:rsidR="004F52C0" w:rsidRPr="00773F7E" w:rsidTr="004F52C0">
        <w:trPr>
          <w:trHeight w:hRule="exact" w:val="562"/>
        </w:trPr>
        <w:tc>
          <w:tcPr>
            <w:tcW w:w="569"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170"/>
              <w:rPr>
                <w:rFonts w:ascii="Times New Roman" w:hAnsi="Times New Roman" w:cs="Times New Roman"/>
                <w:color w:val="000000"/>
                <w:sz w:val="28"/>
                <w:szCs w:val="28"/>
              </w:rPr>
            </w:pPr>
            <w:r w:rsidRPr="00773F7E">
              <w:rPr>
                <w:rFonts w:ascii="Times New Roman" w:hAnsi="Times New Roman" w:cs="Times New Roman"/>
                <w:color w:val="000000"/>
                <w:sz w:val="28"/>
                <w:szCs w:val="28"/>
              </w:rPr>
              <w:t>№</w:t>
            </w:r>
          </w:p>
        </w:tc>
        <w:tc>
          <w:tcPr>
            <w:tcW w:w="90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1279"/>
              <w:rPr>
                <w:rFonts w:ascii="Times New Roman" w:hAnsi="Times New Roman" w:cs="Times New Roman"/>
                <w:color w:val="000000"/>
                <w:sz w:val="28"/>
                <w:szCs w:val="28"/>
              </w:rPr>
            </w:pPr>
            <w:r w:rsidRPr="00773F7E">
              <w:rPr>
                <w:rFonts w:ascii="Times New Roman" w:hAnsi="Times New Roman" w:cs="Times New Roman"/>
                <w:color w:val="000000"/>
                <w:sz w:val="28"/>
                <w:szCs w:val="28"/>
              </w:rPr>
              <w:t>II. Сведения о лице, включенном в список инсайдеров Организации</w:t>
            </w:r>
          </w:p>
          <w:p w:rsidR="004F52C0" w:rsidRPr="00773F7E" w:rsidRDefault="004F52C0" w:rsidP="004F52C0">
            <w:pPr>
              <w:widowControl w:val="0"/>
              <w:autoSpaceDE w:val="0"/>
              <w:autoSpaceDN w:val="0"/>
              <w:adjustRightInd w:val="0"/>
              <w:spacing w:after="0" w:line="275" w:lineRule="exact"/>
              <w:ind w:left="2138"/>
              <w:rPr>
                <w:rFonts w:ascii="Times New Roman" w:hAnsi="Times New Roman" w:cs="Times New Roman"/>
                <w:color w:val="000000"/>
                <w:sz w:val="28"/>
                <w:szCs w:val="28"/>
              </w:rPr>
            </w:pPr>
            <w:r w:rsidRPr="00773F7E">
              <w:rPr>
                <w:rFonts w:ascii="Times New Roman" w:hAnsi="Times New Roman" w:cs="Times New Roman"/>
                <w:color w:val="000000"/>
                <w:sz w:val="28"/>
                <w:szCs w:val="28"/>
              </w:rPr>
              <w:t>(</w:t>
            </w:r>
            <w:proofErr w:type="gramStart"/>
            <w:r w:rsidRPr="00773F7E">
              <w:rPr>
                <w:rFonts w:ascii="Times New Roman" w:hAnsi="Times New Roman" w:cs="Times New Roman"/>
                <w:color w:val="000000"/>
                <w:sz w:val="28"/>
                <w:szCs w:val="28"/>
              </w:rPr>
              <w:t>исключенном</w:t>
            </w:r>
            <w:proofErr w:type="gramEnd"/>
            <w:r w:rsidRPr="00773F7E">
              <w:rPr>
                <w:rFonts w:ascii="Times New Roman" w:hAnsi="Times New Roman" w:cs="Times New Roman"/>
                <w:color w:val="000000"/>
                <w:sz w:val="28"/>
                <w:szCs w:val="28"/>
              </w:rPr>
              <w:t xml:space="preserve"> из списка инсайдеров Организации)</w:t>
            </w:r>
          </w:p>
        </w:tc>
      </w:tr>
      <w:tr w:rsidR="004F52C0" w:rsidRPr="00773F7E" w:rsidTr="004F52C0">
        <w:trPr>
          <w:trHeight w:hRule="exact" w:val="28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75" w:lineRule="exact"/>
              <w:ind w:left="2138"/>
              <w:rPr>
                <w:rFonts w:ascii="Times New Roman" w:hAnsi="Times New Roman" w:cs="Times New Roman"/>
                <w:color w:val="000000"/>
                <w:sz w:val="28"/>
                <w:szCs w:val="28"/>
              </w:rPr>
            </w:pPr>
          </w:p>
        </w:tc>
        <w:tc>
          <w:tcPr>
            <w:tcW w:w="90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3" w:lineRule="exact"/>
              <w:ind w:left="2902"/>
              <w:rPr>
                <w:rFonts w:ascii="Times New Roman" w:hAnsi="Times New Roman" w:cs="Times New Roman"/>
                <w:color w:val="000000"/>
                <w:sz w:val="28"/>
                <w:szCs w:val="28"/>
              </w:rPr>
            </w:pPr>
            <w:r w:rsidRPr="00773F7E">
              <w:rPr>
                <w:rFonts w:ascii="Times New Roman" w:hAnsi="Times New Roman" w:cs="Times New Roman"/>
                <w:color w:val="000000"/>
                <w:sz w:val="28"/>
                <w:szCs w:val="28"/>
              </w:rPr>
              <w:t>Для инсайдера - юридического лица</w:t>
            </w:r>
          </w:p>
        </w:tc>
      </w:tr>
      <w:tr w:rsidR="004F52C0" w:rsidRPr="00773F7E" w:rsidTr="004F52C0">
        <w:trPr>
          <w:trHeight w:hRule="exact" w:val="562"/>
        </w:trPr>
        <w:tc>
          <w:tcPr>
            <w:tcW w:w="569"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134"/>
              <w:rPr>
                <w:rFonts w:ascii="Times New Roman" w:hAnsi="Times New Roman" w:cs="Times New Roman"/>
                <w:color w:val="000000"/>
                <w:sz w:val="28"/>
                <w:szCs w:val="28"/>
              </w:rPr>
            </w:pPr>
            <w:r w:rsidRPr="00773F7E">
              <w:rPr>
                <w:rFonts w:ascii="Times New Roman" w:hAnsi="Times New Roman" w:cs="Times New Roman"/>
                <w:color w:val="000000"/>
                <w:sz w:val="28"/>
                <w:szCs w:val="28"/>
              </w:rPr>
              <w:t>2.1</w:t>
            </w:r>
          </w:p>
        </w:tc>
        <w:tc>
          <w:tcPr>
            <w:tcW w:w="4081"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84"/>
              <w:rPr>
                <w:rFonts w:ascii="Times New Roman" w:hAnsi="Times New Roman" w:cs="Times New Roman"/>
                <w:color w:val="000000"/>
                <w:sz w:val="28"/>
                <w:szCs w:val="28"/>
              </w:rPr>
            </w:pPr>
            <w:r w:rsidRPr="00773F7E">
              <w:rPr>
                <w:rFonts w:ascii="Times New Roman" w:hAnsi="Times New Roman" w:cs="Times New Roman"/>
                <w:color w:val="000000"/>
                <w:sz w:val="28"/>
                <w:szCs w:val="28"/>
              </w:rPr>
              <w:t>Полное фирменное наименование инсайдера</w:t>
            </w:r>
          </w:p>
        </w:tc>
        <w:tc>
          <w:tcPr>
            <w:tcW w:w="4989"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75" w:lineRule="exact"/>
              <w:ind w:left="84"/>
              <w:rPr>
                <w:rFonts w:ascii="Times New Roman" w:hAnsi="Times New Roman" w:cs="Times New Roman"/>
                <w:color w:val="000000"/>
                <w:sz w:val="28"/>
                <w:szCs w:val="28"/>
              </w:rPr>
            </w:pPr>
          </w:p>
        </w:tc>
      </w:tr>
      <w:tr w:rsidR="004F52C0" w:rsidRPr="00773F7E" w:rsidTr="004F52C0">
        <w:trPr>
          <w:trHeight w:hRule="exact" w:val="286"/>
        </w:trPr>
        <w:tc>
          <w:tcPr>
            <w:tcW w:w="569"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134"/>
              <w:rPr>
                <w:rFonts w:ascii="Times New Roman" w:hAnsi="Times New Roman" w:cs="Times New Roman"/>
                <w:color w:val="000000"/>
                <w:sz w:val="28"/>
                <w:szCs w:val="28"/>
              </w:rPr>
            </w:pPr>
            <w:r w:rsidRPr="00773F7E">
              <w:rPr>
                <w:rFonts w:ascii="Times New Roman" w:hAnsi="Times New Roman" w:cs="Times New Roman"/>
                <w:color w:val="000000"/>
                <w:sz w:val="28"/>
                <w:szCs w:val="28"/>
              </w:rPr>
              <w:t>2.2</w:t>
            </w:r>
          </w:p>
        </w:tc>
        <w:tc>
          <w:tcPr>
            <w:tcW w:w="4081"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84"/>
              <w:rPr>
                <w:rFonts w:ascii="Times New Roman" w:hAnsi="Times New Roman" w:cs="Times New Roman"/>
                <w:color w:val="000000"/>
                <w:sz w:val="28"/>
                <w:szCs w:val="28"/>
              </w:rPr>
            </w:pPr>
            <w:r w:rsidRPr="00773F7E">
              <w:rPr>
                <w:rFonts w:ascii="Times New Roman" w:hAnsi="Times New Roman" w:cs="Times New Roman"/>
                <w:color w:val="000000"/>
                <w:sz w:val="28"/>
                <w:szCs w:val="28"/>
              </w:rPr>
              <w:t>ИНН инсайдера</w:t>
            </w:r>
          </w:p>
        </w:tc>
        <w:tc>
          <w:tcPr>
            <w:tcW w:w="4989"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72" w:lineRule="exact"/>
              <w:ind w:left="84"/>
              <w:rPr>
                <w:rFonts w:ascii="Times New Roman" w:hAnsi="Times New Roman" w:cs="Times New Roman"/>
                <w:color w:val="000000"/>
                <w:sz w:val="28"/>
                <w:szCs w:val="28"/>
              </w:rPr>
            </w:pPr>
          </w:p>
        </w:tc>
      </w:tr>
      <w:tr w:rsidR="004F52C0" w:rsidRPr="00773F7E" w:rsidTr="004F52C0">
        <w:trPr>
          <w:trHeight w:hRule="exact" w:val="286"/>
        </w:trPr>
        <w:tc>
          <w:tcPr>
            <w:tcW w:w="569"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134"/>
              <w:rPr>
                <w:rFonts w:ascii="Times New Roman" w:hAnsi="Times New Roman" w:cs="Times New Roman"/>
                <w:color w:val="000000"/>
                <w:sz w:val="28"/>
                <w:szCs w:val="28"/>
              </w:rPr>
            </w:pPr>
            <w:r w:rsidRPr="00773F7E">
              <w:rPr>
                <w:rFonts w:ascii="Times New Roman" w:hAnsi="Times New Roman" w:cs="Times New Roman"/>
                <w:color w:val="000000"/>
                <w:sz w:val="28"/>
                <w:szCs w:val="28"/>
              </w:rPr>
              <w:t>2.3</w:t>
            </w:r>
          </w:p>
        </w:tc>
        <w:tc>
          <w:tcPr>
            <w:tcW w:w="4081"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84"/>
              <w:rPr>
                <w:rFonts w:ascii="Times New Roman" w:hAnsi="Times New Roman" w:cs="Times New Roman"/>
                <w:color w:val="000000"/>
                <w:sz w:val="28"/>
                <w:szCs w:val="28"/>
              </w:rPr>
            </w:pPr>
            <w:r w:rsidRPr="00773F7E">
              <w:rPr>
                <w:rFonts w:ascii="Times New Roman" w:hAnsi="Times New Roman" w:cs="Times New Roman"/>
                <w:color w:val="000000"/>
                <w:sz w:val="28"/>
                <w:szCs w:val="28"/>
              </w:rPr>
              <w:t>ОГРН инсайдера</w:t>
            </w:r>
          </w:p>
        </w:tc>
        <w:tc>
          <w:tcPr>
            <w:tcW w:w="4989"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72" w:lineRule="exact"/>
              <w:ind w:left="84"/>
              <w:rPr>
                <w:rFonts w:ascii="Times New Roman" w:hAnsi="Times New Roman" w:cs="Times New Roman"/>
                <w:color w:val="000000"/>
                <w:sz w:val="28"/>
                <w:szCs w:val="28"/>
              </w:rPr>
            </w:pPr>
          </w:p>
        </w:tc>
      </w:tr>
      <w:tr w:rsidR="004F52C0" w:rsidRPr="00773F7E" w:rsidTr="004F52C0">
        <w:trPr>
          <w:trHeight w:hRule="exact" w:val="28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72" w:lineRule="exact"/>
              <w:ind w:left="84"/>
              <w:rPr>
                <w:rFonts w:ascii="Times New Roman" w:hAnsi="Times New Roman" w:cs="Times New Roman"/>
                <w:color w:val="000000"/>
                <w:sz w:val="28"/>
                <w:szCs w:val="28"/>
              </w:rPr>
            </w:pPr>
          </w:p>
        </w:tc>
        <w:tc>
          <w:tcPr>
            <w:tcW w:w="90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5" w:lineRule="exact"/>
              <w:ind w:left="2995"/>
              <w:rPr>
                <w:rFonts w:ascii="Times New Roman" w:hAnsi="Times New Roman" w:cs="Times New Roman"/>
                <w:color w:val="000000"/>
                <w:sz w:val="28"/>
                <w:szCs w:val="28"/>
              </w:rPr>
            </w:pPr>
            <w:r w:rsidRPr="00773F7E">
              <w:rPr>
                <w:rFonts w:ascii="Times New Roman" w:hAnsi="Times New Roman" w:cs="Times New Roman"/>
                <w:color w:val="000000"/>
                <w:sz w:val="28"/>
                <w:szCs w:val="28"/>
              </w:rPr>
              <w:t>Для инсайдера – физического лица</w:t>
            </w:r>
          </w:p>
        </w:tc>
      </w:tr>
      <w:tr w:rsidR="004F52C0" w:rsidRPr="00773F7E" w:rsidTr="004F52C0">
        <w:trPr>
          <w:trHeight w:hRule="exact" w:val="286"/>
        </w:trPr>
        <w:tc>
          <w:tcPr>
            <w:tcW w:w="569"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134"/>
              <w:rPr>
                <w:rFonts w:ascii="Times New Roman" w:hAnsi="Times New Roman" w:cs="Times New Roman"/>
                <w:color w:val="000000"/>
                <w:sz w:val="28"/>
                <w:szCs w:val="28"/>
              </w:rPr>
            </w:pPr>
            <w:r w:rsidRPr="00773F7E">
              <w:rPr>
                <w:rFonts w:ascii="Times New Roman" w:hAnsi="Times New Roman" w:cs="Times New Roman"/>
                <w:color w:val="000000"/>
                <w:sz w:val="28"/>
                <w:szCs w:val="28"/>
              </w:rPr>
              <w:t>2.1</w:t>
            </w:r>
          </w:p>
        </w:tc>
        <w:tc>
          <w:tcPr>
            <w:tcW w:w="4081"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84"/>
              <w:rPr>
                <w:rFonts w:ascii="Times New Roman" w:hAnsi="Times New Roman" w:cs="Times New Roman"/>
                <w:color w:val="000000"/>
                <w:sz w:val="28"/>
                <w:szCs w:val="28"/>
              </w:rPr>
            </w:pPr>
            <w:r w:rsidRPr="00773F7E">
              <w:rPr>
                <w:rFonts w:ascii="Times New Roman" w:hAnsi="Times New Roman" w:cs="Times New Roman"/>
                <w:color w:val="000000"/>
                <w:sz w:val="28"/>
                <w:szCs w:val="28"/>
              </w:rPr>
              <w:t>Фамилия, имя, отчество инсайдера</w:t>
            </w:r>
          </w:p>
        </w:tc>
        <w:tc>
          <w:tcPr>
            <w:tcW w:w="4989"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72" w:lineRule="exact"/>
              <w:ind w:left="84"/>
              <w:rPr>
                <w:rFonts w:ascii="Times New Roman" w:hAnsi="Times New Roman" w:cs="Times New Roman"/>
                <w:color w:val="000000"/>
                <w:sz w:val="28"/>
                <w:szCs w:val="28"/>
              </w:rPr>
            </w:pPr>
          </w:p>
        </w:tc>
      </w:tr>
      <w:tr w:rsidR="004F52C0" w:rsidRPr="00773F7E" w:rsidTr="004F52C0">
        <w:trPr>
          <w:trHeight w:hRule="exact" w:val="286"/>
        </w:trPr>
        <w:tc>
          <w:tcPr>
            <w:tcW w:w="569"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134"/>
              <w:rPr>
                <w:rFonts w:ascii="Times New Roman" w:hAnsi="Times New Roman" w:cs="Times New Roman"/>
                <w:color w:val="000000"/>
                <w:sz w:val="28"/>
                <w:szCs w:val="28"/>
              </w:rPr>
            </w:pPr>
            <w:r w:rsidRPr="00773F7E">
              <w:rPr>
                <w:rFonts w:ascii="Times New Roman" w:hAnsi="Times New Roman" w:cs="Times New Roman"/>
                <w:color w:val="000000"/>
                <w:sz w:val="28"/>
                <w:szCs w:val="28"/>
              </w:rPr>
              <w:t>2.2</w:t>
            </w:r>
          </w:p>
        </w:tc>
        <w:tc>
          <w:tcPr>
            <w:tcW w:w="4081"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84"/>
              <w:rPr>
                <w:rFonts w:ascii="Times New Roman" w:hAnsi="Times New Roman" w:cs="Times New Roman"/>
                <w:color w:val="000000"/>
                <w:sz w:val="28"/>
                <w:szCs w:val="28"/>
              </w:rPr>
            </w:pPr>
            <w:r w:rsidRPr="00773F7E">
              <w:rPr>
                <w:rFonts w:ascii="Times New Roman" w:hAnsi="Times New Roman" w:cs="Times New Roman"/>
                <w:color w:val="000000"/>
                <w:sz w:val="28"/>
                <w:szCs w:val="28"/>
              </w:rPr>
              <w:t>Дата рождения инсайдера</w:t>
            </w:r>
          </w:p>
        </w:tc>
        <w:tc>
          <w:tcPr>
            <w:tcW w:w="4989"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72" w:lineRule="exact"/>
              <w:ind w:left="84"/>
              <w:rPr>
                <w:rFonts w:ascii="Times New Roman" w:hAnsi="Times New Roman" w:cs="Times New Roman"/>
                <w:color w:val="000000"/>
                <w:sz w:val="28"/>
                <w:szCs w:val="28"/>
              </w:rPr>
            </w:pPr>
          </w:p>
        </w:tc>
      </w:tr>
      <w:tr w:rsidR="004F52C0" w:rsidRPr="00773F7E" w:rsidTr="004F52C0">
        <w:trPr>
          <w:trHeight w:hRule="exact" w:val="286"/>
        </w:trPr>
        <w:tc>
          <w:tcPr>
            <w:tcW w:w="569"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134"/>
              <w:rPr>
                <w:rFonts w:ascii="Times New Roman" w:hAnsi="Times New Roman" w:cs="Times New Roman"/>
                <w:color w:val="000000"/>
                <w:sz w:val="28"/>
                <w:szCs w:val="28"/>
              </w:rPr>
            </w:pPr>
            <w:r w:rsidRPr="00773F7E">
              <w:rPr>
                <w:rFonts w:ascii="Times New Roman" w:hAnsi="Times New Roman" w:cs="Times New Roman"/>
                <w:color w:val="000000"/>
                <w:sz w:val="28"/>
                <w:szCs w:val="28"/>
              </w:rPr>
              <w:t>2.3</w:t>
            </w:r>
          </w:p>
        </w:tc>
        <w:tc>
          <w:tcPr>
            <w:tcW w:w="4081"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84"/>
              <w:rPr>
                <w:rFonts w:ascii="Times New Roman" w:hAnsi="Times New Roman" w:cs="Times New Roman"/>
                <w:color w:val="000000"/>
                <w:sz w:val="28"/>
                <w:szCs w:val="28"/>
              </w:rPr>
            </w:pPr>
            <w:r w:rsidRPr="00773F7E">
              <w:rPr>
                <w:rFonts w:ascii="Times New Roman" w:hAnsi="Times New Roman" w:cs="Times New Roman"/>
                <w:color w:val="000000"/>
                <w:sz w:val="28"/>
                <w:szCs w:val="28"/>
              </w:rPr>
              <w:t>Место рождения инсайдера</w:t>
            </w:r>
          </w:p>
        </w:tc>
        <w:tc>
          <w:tcPr>
            <w:tcW w:w="4989"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72" w:lineRule="exact"/>
              <w:ind w:left="84"/>
              <w:rPr>
                <w:rFonts w:ascii="Times New Roman" w:hAnsi="Times New Roman" w:cs="Times New Roman"/>
                <w:color w:val="000000"/>
                <w:sz w:val="28"/>
                <w:szCs w:val="28"/>
              </w:rPr>
            </w:pPr>
          </w:p>
        </w:tc>
      </w:tr>
    </w:tbl>
    <w:p w:rsidR="004F52C0" w:rsidRPr="00773F7E" w:rsidRDefault="004F52C0" w:rsidP="004F52C0">
      <w:pPr>
        <w:widowControl w:val="0"/>
        <w:autoSpaceDE w:val="0"/>
        <w:autoSpaceDN w:val="0"/>
        <w:adjustRightInd w:val="0"/>
        <w:spacing w:after="0" w:line="240" w:lineRule="auto"/>
        <w:rPr>
          <w:rFonts w:ascii="Times New Roman" w:hAnsi="Times New Roman" w:cs="Times New Roman"/>
          <w:sz w:val="28"/>
          <w:szCs w:val="28"/>
        </w:rPr>
      </w:pPr>
    </w:p>
    <w:tbl>
      <w:tblPr>
        <w:tblW w:w="9639" w:type="dxa"/>
        <w:tblInd w:w="5" w:type="dxa"/>
        <w:tblLayout w:type="fixed"/>
        <w:tblCellMar>
          <w:left w:w="0" w:type="dxa"/>
          <w:right w:w="0" w:type="dxa"/>
        </w:tblCellMar>
        <w:tblLook w:val="04A0" w:firstRow="1" w:lastRow="0" w:firstColumn="1" w:lastColumn="0" w:noHBand="0" w:noVBand="1"/>
      </w:tblPr>
      <w:tblGrid>
        <w:gridCol w:w="711"/>
        <w:gridCol w:w="4083"/>
        <w:gridCol w:w="4845"/>
      </w:tblGrid>
      <w:tr w:rsidR="004F52C0" w:rsidRPr="00773F7E" w:rsidTr="004F52C0">
        <w:trPr>
          <w:trHeight w:hRule="exact" w:val="286"/>
        </w:trPr>
        <w:tc>
          <w:tcPr>
            <w:tcW w:w="711"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240"/>
              <w:rPr>
                <w:rFonts w:ascii="Times New Roman" w:hAnsi="Times New Roman" w:cs="Times New Roman"/>
                <w:color w:val="000000"/>
                <w:sz w:val="28"/>
                <w:szCs w:val="28"/>
              </w:rPr>
            </w:pPr>
            <w:r w:rsidRPr="00773F7E">
              <w:rPr>
                <w:rFonts w:ascii="Times New Roman" w:hAnsi="Times New Roman" w:cs="Times New Roman"/>
                <w:color w:val="000000"/>
                <w:sz w:val="28"/>
                <w:szCs w:val="28"/>
              </w:rPr>
              <w:t>№</w:t>
            </w:r>
          </w:p>
        </w:tc>
        <w:tc>
          <w:tcPr>
            <w:tcW w:w="89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1918"/>
              <w:rPr>
                <w:rFonts w:ascii="Times New Roman" w:hAnsi="Times New Roman" w:cs="Times New Roman"/>
                <w:color w:val="000000"/>
                <w:sz w:val="28"/>
                <w:szCs w:val="28"/>
              </w:rPr>
            </w:pPr>
            <w:r w:rsidRPr="00773F7E">
              <w:rPr>
                <w:rFonts w:ascii="Times New Roman" w:hAnsi="Times New Roman" w:cs="Times New Roman"/>
                <w:color w:val="000000"/>
                <w:sz w:val="28"/>
                <w:szCs w:val="28"/>
              </w:rPr>
              <w:t>III. Сведения об основании направления Уведомления</w:t>
            </w:r>
          </w:p>
        </w:tc>
      </w:tr>
      <w:tr w:rsidR="004F52C0" w:rsidRPr="00773F7E" w:rsidTr="004F52C0">
        <w:trPr>
          <w:trHeight w:hRule="exact" w:val="1114"/>
        </w:trPr>
        <w:tc>
          <w:tcPr>
            <w:tcW w:w="711"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5" w:lineRule="exact"/>
              <w:ind w:left="204"/>
              <w:rPr>
                <w:rFonts w:ascii="Times New Roman" w:hAnsi="Times New Roman" w:cs="Times New Roman"/>
                <w:color w:val="000000"/>
                <w:sz w:val="28"/>
                <w:szCs w:val="28"/>
              </w:rPr>
            </w:pPr>
            <w:r w:rsidRPr="00773F7E">
              <w:rPr>
                <w:rFonts w:ascii="Times New Roman" w:hAnsi="Times New Roman" w:cs="Times New Roman"/>
                <w:color w:val="000000"/>
                <w:sz w:val="28"/>
                <w:szCs w:val="28"/>
              </w:rPr>
              <w:t>3.1</w:t>
            </w:r>
          </w:p>
        </w:tc>
        <w:tc>
          <w:tcPr>
            <w:tcW w:w="4083"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5" w:lineRule="exact"/>
              <w:ind w:left="83"/>
              <w:rPr>
                <w:rFonts w:ascii="Times New Roman" w:hAnsi="Times New Roman" w:cs="Times New Roman"/>
                <w:color w:val="000000"/>
                <w:sz w:val="28"/>
                <w:szCs w:val="28"/>
              </w:rPr>
            </w:pPr>
            <w:r w:rsidRPr="00773F7E">
              <w:rPr>
                <w:rFonts w:ascii="Times New Roman" w:hAnsi="Times New Roman" w:cs="Times New Roman"/>
                <w:color w:val="000000"/>
                <w:sz w:val="28"/>
                <w:szCs w:val="28"/>
              </w:rPr>
              <w:t>Основание направления Уведомления (указывается: “включение в список инсайдеров” или “исключение из списка инсайдеров”)</w:t>
            </w:r>
          </w:p>
        </w:tc>
        <w:tc>
          <w:tcPr>
            <w:tcW w:w="4845"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73" w:lineRule="exact"/>
              <w:ind w:left="83"/>
              <w:rPr>
                <w:rFonts w:ascii="Times New Roman" w:hAnsi="Times New Roman" w:cs="Times New Roman"/>
                <w:color w:val="000000"/>
                <w:sz w:val="28"/>
                <w:szCs w:val="28"/>
              </w:rPr>
            </w:pPr>
          </w:p>
        </w:tc>
      </w:tr>
      <w:tr w:rsidR="004F52C0" w:rsidRPr="00773F7E" w:rsidTr="004F52C0">
        <w:trPr>
          <w:trHeight w:hRule="exact" w:val="564"/>
        </w:trPr>
        <w:tc>
          <w:tcPr>
            <w:tcW w:w="711"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5" w:lineRule="exact"/>
              <w:ind w:left="204"/>
              <w:rPr>
                <w:rFonts w:ascii="Times New Roman" w:hAnsi="Times New Roman" w:cs="Times New Roman"/>
                <w:color w:val="000000"/>
                <w:sz w:val="28"/>
                <w:szCs w:val="28"/>
              </w:rPr>
            </w:pPr>
            <w:r w:rsidRPr="00773F7E">
              <w:rPr>
                <w:rFonts w:ascii="Times New Roman" w:hAnsi="Times New Roman" w:cs="Times New Roman"/>
                <w:color w:val="000000"/>
                <w:sz w:val="28"/>
                <w:szCs w:val="28"/>
              </w:rPr>
              <w:t>3.2</w:t>
            </w:r>
          </w:p>
        </w:tc>
        <w:tc>
          <w:tcPr>
            <w:tcW w:w="4083"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5" w:lineRule="exact"/>
              <w:ind w:left="83"/>
              <w:rPr>
                <w:rFonts w:ascii="Times New Roman" w:hAnsi="Times New Roman" w:cs="Times New Roman"/>
                <w:color w:val="000000"/>
                <w:sz w:val="28"/>
                <w:szCs w:val="28"/>
              </w:rPr>
            </w:pPr>
            <w:r w:rsidRPr="00773F7E">
              <w:rPr>
                <w:rFonts w:ascii="Times New Roman" w:hAnsi="Times New Roman" w:cs="Times New Roman"/>
                <w:color w:val="000000"/>
                <w:sz w:val="28"/>
                <w:szCs w:val="28"/>
              </w:rPr>
              <w:t>Дата включения в список инсайдеров (исключения из списка инсайдеров)</w:t>
            </w:r>
          </w:p>
        </w:tc>
        <w:tc>
          <w:tcPr>
            <w:tcW w:w="4845"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76" w:lineRule="exact"/>
              <w:ind w:left="83"/>
              <w:rPr>
                <w:rFonts w:ascii="Times New Roman" w:hAnsi="Times New Roman" w:cs="Times New Roman"/>
                <w:color w:val="000000"/>
                <w:sz w:val="28"/>
                <w:szCs w:val="28"/>
              </w:rPr>
            </w:pPr>
          </w:p>
        </w:tc>
      </w:tr>
      <w:tr w:rsidR="004F52C0" w:rsidRPr="00773F7E" w:rsidTr="004F52C0">
        <w:trPr>
          <w:trHeight w:hRule="exact" w:val="838"/>
        </w:trPr>
        <w:tc>
          <w:tcPr>
            <w:tcW w:w="711"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204"/>
              <w:rPr>
                <w:rFonts w:ascii="Times New Roman" w:hAnsi="Times New Roman" w:cs="Times New Roman"/>
                <w:color w:val="000000"/>
                <w:sz w:val="28"/>
                <w:szCs w:val="28"/>
              </w:rPr>
            </w:pPr>
            <w:r w:rsidRPr="00773F7E">
              <w:rPr>
                <w:rFonts w:ascii="Times New Roman" w:hAnsi="Times New Roman" w:cs="Times New Roman"/>
                <w:color w:val="000000"/>
                <w:sz w:val="28"/>
                <w:szCs w:val="28"/>
              </w:rPr>
              <w:t>3.3</w:t>
            </w:r>
          </w:p>
        </w:tc>
        <w:tc>
          <w:tcPr>
            <w:tcW w:w="4083" w:type="dxa"/>
            <w:tcBorders>
              <w:top w:val="single" w:sz="4" w:space="0" w:color="000000"/>
              <w:left w:val="single" w:sz="4" w:space="0" w:color="000000"/>
              <w:bottom w:val="single" w:sz="4" w:space="0" w:color="000000"/>
              <w:right w:val="single" w:sz="4" w:space="0" w:color="000000"/>
            </w:tcBorders>
            <w:shd w:val="clear" w:color="auto" w:fill="FFFFFF"/>
            <w:hideMark/>
          </w:tcPr>
          <w:p w:rsidR="004F52C0" w:rsidRPr="00773F7E" w:rsidRDefault="004F52C0" w:rsidP="004F52C0">
            <w:pPr>
              <w:widowControl w:val="0"/>
              <w:autoSpaceDE w:val="0"/>
              <w:autoSpaceDN w:val="0"/>
              <w:adjustRightInd w:val="0"/>
              <w:spacing w:after="0" w:line="272" w:lineRule="exact"/>
              <w:ind w:left="83"/>
              <w:rPr>
                <w:rFonts w:ascii="Times New Roman" w:hAnsi="Times New Roman" w:cs="Times New Roman"/>
                <w:color w:val="000000"/>
                <w:sz w:val="28"/>
                <w:szCs w:val="28"/>
              </w:rPr>
            </w:pPr>
            <w:r w:rsidRPr="00773F7E">
              <w:rPr>
                <w:rFonts w:ascii="Times New Roman" w:hAnsi="Times New Roman" w:cs="Times New Roman"/>
                <w:color w:val="000000"/>
                <w:sz w:val="28"/>
                <w:szCs w:val="28"/>
              </w:rPr>
              <w:t>Основание включения лица в список инсайдеров (исключения из списка инсайдеров)</w:t>
            </w:r>
          </w:p>
        </w:tc>
        <w:tc>
          <w:tcPr>
            <w:tcW w:w="4845"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76" w:lineRule="exact"/>
              <w:ind w:left="83"/>
              <w:rPr>
                <w:rFonts w:ascii="Times New Roman" w:hAnsi="Times New Roman" w:cs="Times New Roman"/>
                <w:color w:val="000000"/>
                <w:sz w:val="28"/>
                <w:szCs w:val="28"/>
              </w:rPr>
            </w:pPr>
          </w:p>
        </w:tc>
      </w:tr>
    </w:tbl>
    <w:p w:rsidR="004F52C0" w:rsidRPr="00773F7E" w:rsidRDefault="004F52C0" w:rsidP="004F52C0">
      <w:pPr>
        <w:widowControl w:val="0"/>
        <w:autoSpaceDE w:val="0"/>
        <w:autoSpaceDN w:val="0"/>
        <w:adjustRightInd w:val="0"/>
        <w:spacing w:after="0" w:line="240" w:lineRule="auto"/>
        <w:rPr>
          <w:rFonts w:ascii="Times New Roman" w:hAnsi="Times New Roman" w:cs="Times New Roman"/>
          <w:sz w:val="28"/>
          <w:szCs w:val="28"/>
        </w:rPr>
      </w:pPr>
    </w:p>
    <w:p w:rsidR="004F52C0" w:rsidRPr="00773F7E" w:rsidRDefault="004F52C0" w:rsidP="004F52C0">
      <w:pPr>
        <w:widowControl w:val="0"/>
        <w:autoSpaceDE w:val="0"/>
        <w:autoSpaceDN w:val="0"/>
        <w:adjustRightInd w:val="0"/>
        <w:spacing w:after="0" w:line="240" w:lineRule="auto"/>
        <w:rPr>
          <w:rFonts w:ascii="Times New Roman" w:hAnsi="Times New Roman" w:cs="Times New Roman"/>
          <w:sz w:val="28"/>
          <w:szCs w:val="28"/>
        </w:rPr>
      </w:pPr>
    </w:p>
    <w:p w:rsidR="004F52C0" w:rsidRPr="00773F7E" w:rsidRDefault="004F52C0" w:rsidP="004F52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3F7E">
        <w:rPr>
          <w:rFonts w:ascii="Times New Roman" w:hAnsi="Times New Roman" w:cs="Times New Roman"/>
          <w:color w:val="000000"/>
          <w:sz w:val="28"/>
          <w:szCs w:val="28"/>
        </w:rPr>
        <w:t>Обращаем Ваше внимание, что с момента внесения лица в список инсайдеров Организации в отношении данного лица, как инсайдера, вводятся ограничения, предусмотренные статьей 6 Федерального закона  от 27 июля 2010 г. № 224-ФЗ.</w:t>
      </w:r>
    </w:p>
    <w:p w:rsidR="004F52C0" w:rsidRPr="00773F7E" w:rsidRDefault="004F52C0" w:rsidP="004F52C0">
      <w:pPr>
        <w:widowControl w:val="0"/>
        <w:autoSpaceDE w:val="0"/>
        <w:autoSpaceDN w:val="0"/>
        <w:adjustRightInd w:val="0"/>
        <w:spacing w:after="0" w:line="240" w:lineRule="auto"/>
        <w:jc w:val="both"/>
        <w:rPr>
          <w:rFonts w:ascii="Times New Roman" w:hAnsi="Times New Roman" w:cs="Times New Roman"/>
          <w:b/>
          <w:bCs/>
          <w:color w:val="000000"/>
          <w:sz w:val="28"/>
          <w:szCs w:val="28"/>
        </w:rPr>
      </w:pPr>
    </w:p>
    <w:tbl>
      <w:tblPr>
        <w:tblStyle w:val="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4"/>
        <w:gridCol w:w="2270"/>
        <w:gridCol w:w="3497"/>
      </w:tblGrid>
      <w:tr w:rsidR="004F52C0" w:rsidRPr="00773F7E" w:rsidTr="004F52C0">
        <w:tc>
          <w:tcPr>
            <w:tcW w:w="1987" w:type="pct"/>
          </w:tcPr>
          <w:p w:rsidR="004F52C0" w:rsidRPr="00773F7E" w:rsidRDefault="004F52C0" w:rsidP="004F52C0">
            <w:pPr>
              <w:widowControl w:val="0"/>
              <w:autoSpaceDE w:val="0"/>
              <w:autoSpaceDN w:val="0"/>
              <w:adjustRightInd w:val="0"/>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_______________________</w:t>
            </w:r>
          </w:p>
          <w:p w:rsidR="004F52C0" w:rsidRPr="00773F7E" w:rsidRDefault="004F52C0" w:rsidP="004F52C0">
            <w:pPr>
              <w:widowControl w:val="0"/>
              <w:autoSpaceDE w:val="0"/>
              <w:autoSpaceDN w:val="0"/>
              <w:adjustRightInd w:val="0"/>
              <w:jc w:val="center"/>
              <w:rPr>
                <w:rFonts w:ascii="Times New Roman" w:hAnsi="Times New Roman" w:cs="Times New Roman"/>
                <w:bCs/>
                <w:color w:val="000000"/>
                <w:sz w:val="28"/>
                <w:szCs w:val="28"/>
              </w:rPr>
            </w:pPr>
            <w:proofErr w:type="gramStart"/>
            <w:r w:rsidRPr="00773F7E">
              <w:rPr>
                <w:rFonts w:ascii="Times New Roman" w:hAnsi="Times New Roman" w:cs="Times New Roman"/>
                <w:bCs/>
                <w:color w:val="000000"/>
                <w:sz w:val="28"/>
                <w:szCs w:val="28"/>
              </w:rPr>
              <w:t>(наименование должности</w:t>
            </w:r>
            <w:proofErr w:type="gramEnd"/>
          </w:p>
          <w:p w:rsidR="004F52C0" w:rsidRPr="00773F7E" w:rsidRDefault="004F52C0" w:rsidP="004F52C0">
            <w:pPr>
              <w:widowControl w:val="0"/>
              <w:autoSpaceDE w:val="0"/>
              <w:autoSpaceDN w:val="0"/>
              <w:adjustRightInd w:val="0"/>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уполномоченного лица Организации)</w:t>
            </w:r>
          </w:p>
        </w:tc>
        <w:tc>
          <w:tcPr>
            <w:tcW w:w="1186" w:type="pct"/>
          </w:tcPr>
          <w:p w:rsidR="004F52C0" w:rsidRPr="00773F7E" w:rsidRDefault="004F52C0" w:rsidP="004F52C0">
            <w:pPr>
              <w:widowControl w:val="0"/>
              <w:autoSpaceDE w:val="0"/>
              <w:autoSpaceDN w:val="0"/>
              <w:adjustRightInd w:val="0"/>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_____________</w:t>
            </w:r>
          </w:p>
          <w:p w:rsidR="004F52C0" w:rsidRPr="00773F7E" w:rsidRDefault="004F52C0" w:rsidP="004F52C0">
            <w:pPr>
              <w:widowControl w:val="0"/>
              <w:autoSpaceDE w:val="0"/>
              <w:autoSpaceDN w:val="0"/>
              <w:adjustRightInd w:val="0"/>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(подпись)</w:t>
            </w:r>
          </w:p>
        </w:tc>
        <w:tc>
          <w:tcPr>
            <w:tcW w:w="1827" w:type="pct"/>
          </w:tcPr>
          <w:p w:rsidR="004F52C0" w:rsidRPr="00773F7E" w:rsidRDefault="004F52C0" w:rsidP="004F52C0">
            <w:pPr>
              <w:widowControl w:val="0"/>
              <w:autoSpaceDE w:val="0"/>
              <w:autoSpaceDN w:val="0"/>
              <w:adjustRightInd w:val="0"/>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_____________________</w:t>
            </w:r>
          </w:p>
          <w:p w:rsidR="004F52C0" w:rsidRPr="00773F7E" w:rsidRDefault="004F52C0" w:rsidP="004F52C0">
            <w:pPr>
              <w:widowControl w:val="0"/>
              <w:autoSpaceDE w:val="0"/>
              <w:autoSpaceDN w:val="0"/>
              <w:adjustRightInd w:val="0"/>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(инициалы, фамилия)</w:t>
            </w:r>
          </w:p>
          <w:p w:rsidR="004F52C0" w:rsidRPr="00773F7E" w:rsidRDefault="004F52C0" w:rsidP="004F52C0">
            <w:pPr>
              <w:widowControl w:val="0"/>
              <w:autoSpaceDE w:val="0"/>
              <w:autoSpaceDN w:val="0"/>
              <w:adjustRightInd w:val="0"/>
              <w:jc w:val="center"/>
              <w:rPr>
                <w:rFonts w:ascii="Times New Roman" w:hAnsi="Times New Roman" w:cs="Times New Roman"/>
                <w:bCs/>
                <w:color w:val="000000"/>
                <w:sz w:val="28"/>
                <w:szCs w:val="28"/>
              </w:rPr>
            </w:pPr>
          </w:p>
          <w:p w:rsidR="004F52C0" w:rsidRPr="00773F7E" w:rsidRDefault="004F52C0" w:rsidP="004F52C0">
            <w:pPr>
              <w:widowControl w:val="0"/>
              <w:autoSpaceDE w:val="0"/>
              <w:autoSpaceDN w:val="0"/>
              <w:adjustRightInd w:val="0"/>
              <w:jc w:val="center"/>
              <w:rPr>
                <w:rFonts w:ascii="Times New Roman" w:hAnsi="Times New Roman" w:cs="Times New Roman"/>
                <w:bCs/>
                <w:color w:val="000000"/>
                <w:sz w:val="28"/>
                <w:szCs w:val="28"/>
              </w:rPr>
            </w:pPr>
          </w:p>
          <w:p w:rsidR="004F52C0" w:rsidRPr="00773F7E" w:rsidRDefault="004F52C0" w:rsidP="004F52C0">
            <w:pPr>
              <w:widowControl w:val="0"/>
              <w:autoSpaceDE w:val="0"/>
              <w:autoSpaceDN w:val="0"/>
              <w:adjustRightInd w:val="0"/>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М.П.</w:t>
            </w:r>
          </w:p>
          <w:p w:rsidR="004F52C0" w:rsidRPr="00773F7E" w:rsidRDefault="004F52C0" w:rsidP="004F52C0">
            <w:pPr>
              <w:widowControl w:val="0"/>
              <w:autoSpaceDE w:val="0"/>
              <w:autoSpaceDN w:val="0"/>
              <w:adjustRightInd w:val="0"/>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(печать)</w:t>
            </w:r>
          </w:p>
        </w:tc>
      </w:tr>
    </w:tbl>
    <w:p w:rsidR="004F52C0" w:rsidRPr="00773F7E" w:rsidRDefault="004F52C0" w:rsidP="004F52C0">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4F52C0" w:rsidRPr="00773F7E" w:rsidRDefault="004F52C0" w:rsidP="004F52C0">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4F52C0" w:rsidRPr="00773F7E" w:rsidRDefault="004F52C0" w:rsidP="004F52C0">
      <w:pPr>
        <w:widowControl w:val="0"/>
        <w:spacing w:after="0" w:line="240" w:lineRule="auto"/>
        <w:ind w:firstLine="709"/>
        <w:jc w:val="both"/>
        <w:rPr>
          <w:rFonts w:ascii="Times New Roman" w:hAnsi="Times New Roman" w:cs="Times New Roman"/>
          <w:b/>
          <w:bCs/>
          <w:color w:val="000000"/>
          <w:sz w:val="28"/>
          <w:szCs w:val="28"/>
        </w:rPr>
      </w:pPr>
    </w:p>
    <w:p w:rsidR="004F52C0" w:rsidRPr="00773F7E" w:rsidRDefault="004F52C0" w:rsidP="004F52C0">
      <w:pPr>
        <w:widowControl w:val="0"/>
        <w:spacing w:after="0" w:line="240" w:lineRule="auto"/>
        <w:ind w:firstLine="709"/>
        <w:jc w:val="both"/>
        <w:rPr>
          <w:rFonts w:ascii="Times New Roman" w:hAnsi="Times New Roman" w:cs="Times New Roman"/>
          <w:b/>
          <w:bCs/>
          <w:color w:val="000000"/>
          <w:sz w:val="28"/>
          <w:szCs w:val="28"/>
        </w:rPr>
      </w:pPr>
    </w:p>
    <w:p w:rsidR="004F52C0" w:rsidRPr="00773F7E" w:rsidRDefault="004F52C0" w:rsidP="004F52C0">
      <w:pPr>
        <w:widowControl w:val="0"/>
        <w:spacing w:after="0" w:line="240" w:lineRule="auto"/>
        <w:ind w:firstLine="709"/>
        <w:jc w:val="both"/>
        <w:rPr>
          <w:rFonts w:ascii="Times New Roman" w:hAnsi="Times New Roman" w:cs="Times New Roman"/>
          <w:b/>
          <w:bCs/>
          <w:color w:val="000000"/>
          <w:sz w:val="28"/>
          <w:szCs w:val="28"/>
        </w:rPr>
      </w:pPr>
    </w:p>
    <w:p w:rsidR="004F52C0" w:rsidRPr="00773F7E" w:rsidRDefault="004F52C0" w:rsidP="004F52C0">
      <w:pPr>
        <w:widowControl w:val="0"/>
        <w:spacing w:after="0" w:line="240" w:lineRule="auto"/>
        <w:ind w:firstLine="709"/>
        <w:jc w:val="both"/>
        <w:rPr>
          <w:rFonts w:ascii="Times New Roman" w:hAnsi="Times New Roman" w:cs="Times New Roman"/>
          <w:b/>
          <w:bCs/>
          <w:color w:val="000000"/>
          <w:sz w:val="28"/>
          <w:szCs w:val="28"/>
        </w:rPr>
      </w:pPr>
    </w:p>
    <w:p w:rsidR="004F52C0" w:rsidRPr="00773F7E" w:rsidRDefault="004F52C0" w:rsidP="004F52C0">
      <w:pPr>
        <w:widowControl w:val="0"/>
        <w:spacing w:after="0" w:line="240" w:lineRule="auto"/>
        <w:ind w:firstLine="709"/>
        <w:jc w:val="both"/>
        <w:rPr>
          <w:rFonts w:ascii="Times New Roman" w:hAnsi="Times New Roman" w:cs="Times New Roman"/>
          <w:b/>
          <w:bCs/>
          <w:color w:val="000000"/>
          <w:sz w:val="28"/>
          <w:szCs w:val="28"/>
        </w:rPr>
      </w:pPr>
    </w:p>
    <w:p w:rsidR="004F52C0" w:rsidRPr="00773F7E" w:rsidRDefault="004F52C0" w:rsidP="004F52C0">
      <w:pPr>
        <w:widowControl w:val="0"/>
        <w:spacing w:after="0" w:line="240" w:lineRule="auto"/>
        <w:ind w:firstLine="709"/>
        <w:jc w:val="both"/>
        <w:rPr>
          <w:rFonts w:ascii="Times New Roman" w:hAnsi="Times New Roman" w:cs="Times New Roman"/>
          <w:b/>
          <w:bCs/>
          <w:color w:val="000000"/>
          <w:sz w:val="28"/>
          <w:szCs w:val="28"/>
        </w:rPr>
      </w:pPr>
    </w:p>
    <w:p w:rsidR="004F52C0" w:rsidRPr="00773F7E" w:rsidRDefault="004F52C0" w:rsidP="004F52C0">
      <w:pPr>
        <w:widowControl w:val="0"/>
        <w:spacing w:after="0" w:line="240" w:lineRule="auto"/>
        <w:ind w:firstLine="709"/>
        <w:jc w:val="both"/>
        <w:rPr>
          <w:rFonts w:ascii="Times New Roman" w:hAnsi="Times New Roman" w:cs="Times New Roman"/>
          <w:b/>
          <w:bCs/>
          <w:color w:val="000000"/>
          <w:sz w:val="28"/>
          <w:szCs w:val="28"/>
        </w:rPr>
      </w:pPr>
    </w:p>
    <w:p w:rsidR="004F52C0" w:rsidRPr="00773F7E" w:rsidRDefault="004F52C0" w:rsidP="004F52C0">
      <w:pPr>
        <w:widowControl w:val="0"/>
        <w:spacing w:after="0" w:line="240" w:lineRule="auto"/>
        <w:ind w:firstLine="709"/>
        <w:jc w:val="both"/>
        <w:rPr>
          <w:rFonts w:ascii="Times New Roman" w:hAnsi="Times New Roman" w:cs="Times New Roman"/>
          <w:b/>
          <w:bCs/>
          <w:color w:val="000000"/>
          <w:sz w:val="28"/>
          <w:szCs w:val="28"/>
        </w:rPr>
      </w:pPr>
    </w:p>
    <w:p w:rsidR="004F52C0" w:rsidRPr="00773F7E" w:rsidRDefault="004F52C0" w:rsidP="004F52C0">
      <w:pPr>
        <w:widowControl w:val="0"/>
        <w:spacing w:after="0" w:line="240" w:lineRule="auto"/>
        <w:ind w:firstLine="709"/>
        <w:jc w:val="both"/>
        <w:rPr>
          <w:rFonts w:ascii="Times New Roman" w:hAnsi="Times New Roman" w:cs="Times New Roman"/>
          <w:b/>
          <w:bCs/>
          <w:color w:val="000000"/>
          <w:sz w:val="28"/>
          <w:szCs w:val="28"/>
        </w:rPr>
      </w:pPr>
    </w:p>
    <w:p w:rsidR="004F52C0" w:rsidRPr="00773F7E" w:rsidRDefault="004F52C0" w:rsidP="004F52C0">
      <w:pPr>
        <w:widowControl w:val="0"/>
        <w:spacing w:after="0" w:line="240" w:lineRule="auto"/>
        <w:ind w:firstLine="709"/>
        <w:jc w:val="both"/>
        <w:rPr>
          <w:rFonts w:ascii="Times New Roman" w:hAnsi="Times New Roman" w:cs="Times New Roman"/>
          <w:b/>
          <w:bCs/>
          <w:color w:val="000000"/>
          <w:sz w:val="28"/>
          <w:szCs w:val="28"/>
        </w:rPr>
      </w:pPr>
    </w:p>
    <w:p w:rsidR="004F52C0" w:rsidRPr="00773F7E" w:rsidRDefault="004F52C0" w:rsidP="004F52C0">
      <w:pPr>
        <w:widowControl w:val="0"/>
        <w:spacing w:after="0" w:line="240" w:lineRule="auto"/>
        <w:ind w:firstLine="709"/>
        <w:jc w:val="both"/>
        <w:rPr>
          <w:rFonts w:ascii="Times New Roman" w:hAnsi="Times New Roman" w:cs="Times New Roman"/>
          <w:b/>
          <w:bCs/>
          <w:color w:val="000000"/>
          <w:sz w:val="28"/>
          <w:szCs w:val="28"/>
        </w:rPr>
      </w:pPr>
    </w:p>
    <w:p w:rsidR="004F52C0" w:rsidRPr="00773F7E" w:rsidRDefault="004F52C0" w:rsidP="004F52C0">
      <w:pPr>
        <w:widowControl w:val="0"/>
        <w:spacing w:after="0" w:line="240" w:lineRule="auto"/>
        <w:ind w:firstLine="709"/>
        <w:jc w:val="both"/>
        <w:rPr>
          <w:rFonts w:ascii="Times New Roman" w:hAnsi="Times New Roman" w:cs="Times New Roman"/>
          <w:b/>
          <w:bCs/>
          <w:color w:val="000000"/>
          <w:sz w:val="28"/>
          <w:szCs w:val="28"/>
        </w:rPr>
      </w:pPr>
    </w:p>
    <w:p w:rsidR="004F52C0" w:rsidRPr="00773F7E" w:rsidRDefault="004F52C0" w:rsidP="004F52C0">
      <w:pPr>
        <w:widowControl w:val="0"/>
        <w:spacing w:after="0" w:line="240" w:lineRule="auto"/>
        <w:ind w:firstLine="709"/>
        <w:jc w:val="both"/>
        <w:rPr>
          <w:rFonts w:ascii="Times New Roman" w:hAnsi="Times New Roman" w:cs="Times New Roman"/>
          <w:b/>
          <w:bCs/>
          <w:color w:val="000000"/>
          <w:sz w:val="28"/>
          <w:szCs w:val="28"/>
        </w:rPr>
      </w:pPr>
    </w:p>
    <w:p w:rsidR="004F52C0" w:rsidRPr="00773F7E" w:rsidRDefault="004F52C0" w:rsidP="004F52C0">
      <w:pPr>
        <w:widowControl w:val="0"/>
        <w:spacing w:after="0" w:line="240" w:lineRule="auto"/>
        <w:ind w:firstLine="709"/>
        <w:jc w:val="both"/>
        <w:rPr>
          <w:rFonts w:ascii="Times New Roman" w:hAnsi="Times New Roman" w:cs="Times New Roman"/>
          <w:b/>
          <w:bCs/>
          <w:color w:val="000000"/>
          <w:sz w:val="28"/>
          <w:szCs w:val="28"/>
        </w:rPr>
      </w:pPr>
    </w:p>
    <w:p w:rsidR="004F52C0" w:rsidRPr="00773F7E" w:rsidRDefault="004F52C0" w:rsidP="004F52C0">
      <w:pPr>
        <w:widowControl w:val="0"/>
        <w:spacing w:after="0" w:line="240" w:lineRule="auto"/>
        <w:ind w:firstLine="709"/>
        <w:jc w:val="both"/>
        <w:rPr>
          <w:rFonts w:ascii="Times New Roman" w:hAnsi="Times New Roman" w:cs="Times New Roman"/>
          <w:b/>
          <w:bCs/>
          <w:color w:val="000000"/>
          <w:sz w:val="28"/>
          <w:szCs w:val="28"/>
        </w:rPr>
      </w:pPr>
    </w:p>
    <w:p w:rsidR="004F52C0" w:rsidRPr="00773F7E" w:rsidRDefault="004F52C0" w:rsidP="004F52C0">
      <w:pPr>
        <w:widowControl w:val="0"/>
        <w:spacing w:after="0" w:line="240" w:lineRule="auto"/>
        <w:ind w:firstLine="709"/>
        <w:jc w:val="both"/>
        <w:rPr>
          <w:rFonts w:ascii="Times New Roman" w:hAnsi="Times New Roman" w:cs="Times New Roman"/>
          <w:b/>
          <w:bCs/>
          <w:color w:val="000000"/>
          <w:sz w:val="28"/>
          <w:szCs w:val="28"/>
        </w:rPr>
      </w:pPr>
    </w:p>
    <w:p w:rsidR="004F52C0" w:rsidRPr="00773F7E" w:rsidRDefault="004F52C0" w:rsidP="004F52C0">
      <w:pPr>
        <w:widowControl w:val="0"/>
        <w:spacing w:after="0" w:line="240" w:lineRule="auto"/>
        <w:ind w:firstLine="709"/>
        <w:jc w:val="both"/>
        <w:rPr>
          <w:rFonts w:ascii="Times New Roman" w:hAnsi="Times New Roman" w:cs="Times New Roman"/>
          <w:b/>
          <w:bCs/>
          <w:color w:val="000000"/>
          <w:sz w:val="28"/>
          <w:szCs w:val="28"/>
        </w:rPr>
      </w:pPr>
    </w:p>
    <w:p w:rsidR="004F52C0" w:rsidRPr="00773F7E" w:rsidRDefault="004F52C0" w:rsidP="004F52C0">
      <w:pPr>
        <w:widowControl w:val="0"/>
        <w:spacing w:after="0" w:line="240" w:lineRule="auto"/>
        <w:ind w:firstLine="709"/>
        <w:jc w:val="both"/>
        <w:rPr>
          <w:rFonts w:ascii="Times New Roman" w:hAnsi="Times New Roman" w:cs="Times New Roman"/>
          <w:b/>
          <w:bCs/>
          <w:color w:val="000000"/>
          <w:sz w:val="28"/>
          <w:szCs w:val="28"/>
        </w:rPr>
      </w:pPr>
    </w:p>
    <w:p w:rsidR="004F52C0" w:rsidRPr="00773F7E" w:rsidRDefault="004F52C0" w:rsidP="004F52C0">
      <w:pPr>
        <w:widowControl w:val="0"/>
        <w:spacing w:after="0" w:line="240" w:lineRule="auto"/>
        <w:ind w:firstLine="709"/>
        <w:jc w:val="both"/>
        <w:rPr>
          <w:rFonts w:ascii="Times New Roman" w:hAnsi="Times New Roman" w:cs="Times New Roman"/>
          <w:b/>
          <w:bCs/>
          <w:color w:val="000000"/>
          <w:sz w:val="28"/>
          <w:szCs w:val="28"/>
        </w:rPr>
      </w:pPr>
    </w:p>
    <w:p w:rsidR="004F52C0" w:rsidRPr="00773F7E" w:rsidRDefault="004F52C0" w:rsidP="004F52C0">
      <w:pPr>
        <w:widowControl w:val="0"/>
        <w:spacing w:after="0" w:line="240" w:lineRule="auto"/>
        <w:ind w:firstLine="709"/>
        <w:jc w:val="both"/>
        <w:rPr>
          <w:rFonts w:ascii="Times New Roman" w:hAnsi="Times New Roman" w:cs="Times New Roman"/>
          <w:b/>
          <w:bCs/>
          <w:color w:val="000000"/>
          <w:sz w:val="28"/>
          <w:szCs w:val="28"/>
        </w:rPr>
      </w:pPr>
    </w:p>
    <w:p w:rsidR="004F52C0" w:rsidRPr="00773F7E" w:rsidRDefault="004F52C0" w:rsidP="004F52C0">
      <w:pPr>
        <w:widowControl w:val="0"/>
        <w:spacing w:after="0" w:line="240" w:lineRule="auto"/>
        <w:ind w:firstLine="709"/>
        <w:jc w:val="right"/>
        <w:rPr>
          <w:rFonts w:ascii="Times New Roman" w:hAnsi="Times New Roman" w:cs="Times New Roman"/>
          <w:bCs/>
          <w:color w:val="000000"/>
          <w:sz w:val="28"/>
          <w:szCs w:val="28"/>
        </w:rPr>
      </w:pPr>
    </w:p>
    <w:p w:rsidR="004F52C0" w:rsidRPr="00773F7E" w:rsidRDefault="004F52C0" w:rsidP="004F52C0">
      <w:pPr>
        <w:widowControl w:val="0"/>
        <w:spacing w:after="0" w:line="240" w:lineRule="auto"/>
        <w:ind w:firstLine="709"/>
        <w:jc w:val="right"/>
        <w:rPr>
          <w:rFonts w:ascii="Times New Roman" w:hAnsi="Times New Roman" w:cs="Times New Roman"/>
          <w:bCs/>
          <w:color w:val="000000"/>
          <w:sz w:val="28"/>
          <w:szCs w:val="28"/>
        </w:rPr>
      </w:pPr>
    </w:p>
    <w:p w:rsidR="004F52C0" w:rsidRPr="00773F7E" w:rsidRDefault="004F52C0" w:rsidP="004F52C0">
      <w:pPr>
        <w:widowControl w:val="0"/>
        <w:spacing w:after="0" w:line="240" w:lineRule="auto"/>
        <w:ind w:firstLine="709"/>
        <w:jc w:val="right"/>
        <w:rPr>
          <w:rFonts w:ascii="Times New Roman" w:hAnsi="Times New Roman" w:cs="Times New Roman"/>
          <w:bCs/>
          <w:color w:val="000000"/>
          <w:sz w:val="28"/>
          <w:szCs w:val="28"/>
        </w:rPr>
      </w:pPr>
    </w:p>
    <w:p w:rsidR="004F52C0" w:rsidRPr="00773F7E" w:rsidRDefault="004F52C0" w:rsidP="004F52C0">
      <w:pPr>
        <w:widowControl w:val="0"/>
        <w:spacing w:after="0" w:line="240" w:lineRule="auto"/>
        <w:ind w:firstLine="709"/>
        <w:jc w:val="right"/>
        <w:rPr>
          <w:rFonts w:ascii="Times New Roman" w:hAnsi="Times New Roman" w:cs="Times New Roman"/>
          <w:bCs/>
          <w:color w:val="000000"/>
          <w:sz w:val="28"/>
          <w:szCs w:val="28"/>
        </w:rPr>
      </w:pPr>
    </w:p>
    <w:p w:rsidR="004F52C0" w:rsidRPr="00773F7E" w:rsidRDefault="004F52C0" w:rsidP="004F52C0">
      <w:pPr>
        <w:widowControl w:val="0"/>
        <w:spacing w:after="0" w:line="240" w:lineRule="auto"/>
        <w:ind w:firstLine="709"/>
        <w:jc w:val="right"/>
        <w:rPr>
          <w:rFonts w:ascii="Times New Roman" w:hAnsi="Times New Roman" w:cs="Times New Roman"/>
          <w:bCs/>
          <w:color w:val="000000"/>
          <w:sz w:val="28"/>
          <w:szCs w:val="28"/>
        </w:rPr>
      </w:pPr>
    </w:p>
    <w:p w:rsidR="004F52C0" w:rsidRPr="00773F7E" w:rsidRDefault="004F52C0" w:rsidP="004F52C0">
      <w:pPr>
        <w:widowControl w:val="0"/>
        <w:spacing w:after="0" w:line="240" w:lineRule="auto"/>
        <w:ind w:firstLine="709"/>
        <w:jc w:val="right"/>
        <w:rPr>
          <w:rFonts w:ascii="Times New Roman" w:hAnsi="Times New Roman" w:cs="Times New Roman"/>
          <w:bCs/>
          <w:color w:val="000000"/>
          <w:sz w:val="28"/>
          <w:szCs w:val="28"/>
        </w:rPr>
      </w:pPr>
    </w:p>
    <w:p w:rsidR="004F52C0" w:rsidRPr="00773F7E" w:rsidRDefault="004F52C0" w:rsidP="004F52C0">
      <w:pPr>
        <w:widowControl w:val="0"/>
        <w:spacing w:after="0" w:line="240" w:lineRule="auto"/>
        <w:ind w:firstLine="709"/>
        <w:jc w:val="right"/>
        <w:rPr>
          <w:rFonts w:ascii="Times New Roman" w:hAnsi="Times New Roman" w:cs="Times New Roman"/>
          <w:bCs/>
          <w:color w:val="000000"/>
          <w:sz w:val="28"/>
          <w:szCs w:val="28"/>
        </w:rPr>
      </w:pPr>
    </w:p>
    <w:p w:rsidR="004F52C0" w:rsidRDefault="004F52C0" w:rsidP="004F52C0">
      <w:pPr>
        <w:widowControl w:val="0"/>
        <w:spacing w:after="0" w:line="240" w:lineRule="auto"/>
        <w:ind w:firstLine="709"/>
        <w:jc w:val="right"/>
        <w:rPr>
          <w:rFonts w:ascii="Times New Roman" w:hAnsi="Times New Roman" w:cs="Times New Roman"/>
          <w:bCs/>
          <w:color w:val="000000"/>
          <w:sz w:val="28"/>
          <w:szCs w:val="28"/>
        </w:rPr>
      </w:pPr>
    </w:p>
    <w:p w:rsidR="00773F7E" w:rsidRPr="00773F7E" w:rsidRDefault="00773F7E" w:rsidP="004F52C0">
      <w:pPr>
        <w:widowControl w:val="0"/>
        <w:spacing w:after="0" w:line="240" w:lineRule="auto"/>
        <w:ind w:firstLine="709"/>
        <w:jc w:val="right"/>
        <w:rPr>
          <w:rFonts w:ascii="Times New Roman" w:hAnsi="Times New Roman" w:cs="Times New Roman"/>
          <w:bCs/>
          <w:color w:val="000000"/>
          <w:sz w:val="28"/>
          <w:szCs w:val="28"/>
        </w:rPr>
      </w:pPr>
    </w:p>
    <w:p w:rsidR="004F52C0" w:rsidRPr="00773F7E" w:rsidRDefault="004F52C0" w:rsidP="004F52C0">
      <w:pPr>
        <w:widowControl w:val="0"/>
        <w:spacing w:after="0" w:line="240" w:lineRule="auto"/>
        <w:ind w:firstLine="709"/>
        <w:jc w:val="right"/>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lastRenderedPageBreak/>
        <w:t>Приложение 5</w:t>
      </w:r>
    </w:p>
    <w:p w:rsidR="004F52C0" w:rsidRPr="00773F7E" w:rsidRDefault="004F52C0" w:rsidP="00773F7E">
      <w:pPr>
        <w:widowControl w:val="0"/>
        <w:spacing w:after="0" w:line="240" w:lineRule="auto"/>
        <w:ind w:firstLine="709"/>
        <w:jc w:val="right"/>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к Положению о инсайдерской</w:t>
      </w:r>
      <w:r w:rsidR="00773F7E">
        <w:rPr>
          <w:rFonts w:ascii="Times New Roman" w:hAnsi="Times New Roman" w:cs="Times New Roman"/>
          <w:bCs/>
          <w:color w:val="000000"/>
          <w:sz w:val="28"/>
          <w:szCs w:val="28"/>
        </w:rPr>
        <w:t xml:space="preserve"> информации ПАО «Саратовэнерго»</w:t>
      </w:r>
    </w:p>
    <w:p w:rsidR="004F52C0" w:rsidRPr="00773F7E" w:rsidRDefault="004F52C0" w:rsidP="004F52C0">
      <w:pPr>
        <w:widowControl w:val="0"/>
        <w:spacing w:after="0" w:line="240" w:lineRule="auto"/>
        <w:ind w:firstLine="709"/>
        <w:jc w:val="center"/>
        <w:rPr>
          <w:rFonts w:ascii="Times New Roman" w:hAnsi="Times New Roman" w:cs="Times New Roman"/>
          <w:b/>
          <w:bCs/>
          <w:color w:val="000000"/>
          <w:sz w:val="28"/>
          <w:szCs w:val="28"/>
        </w:rPr>
      </w:pPr>
      <w:r w:rsidRPr="00773F7E">
        <w:rPr>
          <w:rFonts w:ascii="Times New Roman" w:hAnsi="Times New Roman" w:cs="Times New Roman"/>
          <w:b/>
          <w:bCs/>
          <w:color w:val="000000"/>
          <w:sz w:val="28"/>
          <w:szCs w:val="28"/>
        </w:rPr>
        <w:t>Уведомление</w:t>
      </w:r>
    </w:p>
    <w:p w:rsidR="004F52C0" w:rsidRPr="00773F7E" w:rsidRDefault="004F52C0" w:rsidP="004F52C0">
      <w:pPr>
        <w:widowControl w:val="0"/>
        <w:spacing w:after="0" w:line="240" w:lineRule="auto"/>
        <w:ind w:firstLine="709"/>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 xml:space="preserve">о совершении инсайдером операции с финансовым инструментом и (или) товаром </w:t>
      </w:r>
    </w:p>
    <w:p w:rsidR="004F52C0" w:rsidRPr="00773F7E" w:rsidRDefault="00773F7E" w:rsidP="00773F7E">
      <w:pPr>
        <w:widowControl w:val="0"/>
        <w:spacing w:after="0" w:line="240" w:lineRule="auto"/>
        <w:ind w:firstLine="709"/>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ПАО «Саратовэнерго»</w:t>
      </w:r>
    </w:p>
    <w:tbl>
      <w:tblPr>
        <w:tblW w:w="0" w:type="auto"/>
        <w:tblInd w:w="5" w:type="dxa"/>
        <w:tblLayout w:type="fixed"/>
        <w:tblCellMar>
          <w:left w:w="0" w:type="dxa"/>
          <w:right w:w="0" w:type="dxa"/>
        </w:tblCellMar>
        <w:tblLook w:val="0000" w:firstRow="0" w:lastRow="0" w:firstColumn="0" w:lastColumn="0" w:noHBand="0" w:noVBand="0"/>
      </w:tblPr>
      <w:tblGrid>
        <w:gridCol w:w="6551"/>
        <w:gridCol w:w="3118"/>
      </w:tblGrid>
      <w:tr w:rsidR="004F52C0" w:rsidRPr="00773F7E" w:rsidTr="004F52C0">
        <w:trPr>
          <w:trHeight w:hRule="exact" w:val="502"/>
        </w:trPr>
        <w:tc>
          <w:tcPr>
            <w:tcW w:w="6551"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6"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 xml:space="preserve">1. Ф.И.О. инсайдера – физического лица / </w:t>
            </w:r>
            <w:proofErr w:type="gramStart"/>
            <w:r w:rsidRPr="00773F7E">
              <w:rPr>
                <w:rFonts w:ascii="Times New Roman" w:eastAsiaTheme="minorEastAsia" w:hAnsi="Times New Roman" w:cs="Times New Roman"/>
                <w:color w:val="000000"/>
                <w:sz w:val="28"/>
                <w:szCs w:val="28"/>
                <w:lang w:eastAsia="ru-RU"/>
              </w:rPr>
              <w:t>Полное</w:t>
            </w:r>
            <w:proofErr w:type="gramEnd"/>
            <w:r w:rsidRPr="00773F7E">
              <w:rPr>
                <w:rFonts w:ascii="Times New Roman" w:eastAsiaTheme="minorEastAsia" w:hAnsi="Times New Roman" w:cs="Times New Roman"/>
                <w:color w:val="000000"/>
                <w:sz w:val="28"/>
                <w:szCs w:val="28"/>
                <w:lang w:eastAsia="ru-RU"/>
              </w:rPr>
              <w:t xml:space="preserve"> фирменное</w:t>
            </w:r>
          </w:p>
          <w:p w:rsidR="004F52C0" w:rsidRPr="00773F7E" w:rsidRDefault="004F52C0" w:rsidP="004F52C0">
            <w:pPr>
              <w:widowControl w:val="0"/>
              <w:autoSpaceDE w:val="0"/>
              <w:autoSpaceDN w:val="0"/>
              <w:adjustRightInd w:val="0"/>
              <w:spacing w:after="0" w:line="244"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наименование инсайдера – юридического лица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4" w:lineRule="exact"/>
              <w:ind w:left="28"/>
              <w:rPr>
                <w:rFonts w:ascii="Times New Roman" w:eastAsiaTheme="minorEastAsia" w:hAnsi="Times New Roman" w:cs="Times New Roman"/>
                <w:color w:val="000000"/>
                <w:sz w:val="28"/>
                <w:szCs w:val="28"/>
                <w:lang w:eastAsia="ru-RU"/>
              </w:rPr>
            </w:pPr>
          </w:p>
        </w:tc>
      </w:tr>
      <w:tr w:rsidR="004F52C0" w:rsidRPr="00773F7E" w:rsidTr="004F52C0">
        <w:trPr>
          <w:trHeight w:hRule="exact" w:val="746"/>
        </w:trPr>
        <w:tc>
          <w:tcPr>
            <w:tcW w:w="6551"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6"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2. Вид и реквизиты документа, удостоверяющего личность</w:t>
            </w:r>
          </w:p>
          <w:p w:rsidR="004F52C0" w:rsidRPr="00773F7E" w:rsidRDefault="004F52C0" w:rsidP="004F52C0">
            <w:pPr>
              <w:widowControl w:val="0"/>
              <w:autoSpaceDE w:val="0"/>
              <w:autoSpaceDN w:val="0"/>
              <w:adjustRightInd w:val="0"/>
              <w:spacing w:after="0" w:line="244"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инсайдера – физического лица / ИНН, ОГРН инсайдера –</w:t>
            </w:r>
          </w:p>
          <w:p w:rsidR="004F52C0" w:rsidRPr="00773F7E" w:rsidRDefault="004F52C0" w:rsidP="004F52C0">
            <w:pPr>
              <w:widowControl w:val="0"/>
              <w:autoSpaceDE w:val="0"/>
              <w:autoSpaceDN w:val="0"/>
              <w:adjustRightInd w:val="0"/>
              <w:spacing w:after="0" w:line="247"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юридического лица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7" w:lineRule="exact"/>
              <w:ind w:left="28"/>
              <w:rPr>
                <w:rFonts w:ascii="Times New Roman" w:eastAsiaTheme="minorEastAsia" w:hAnsi="Times New Roman" w:cs="Times New Roman"/>
                <w:color w:val="000000"/>
                <w:sz w:val="28"/>
                <w:szCs w:val="28"/>
                <w:lang w:eastAsia="ru-RU"/>
              </w:rPr>
            </w:pPr>
          </w:p>
        </w:tc>
      </w:tr>
      <w:tr w:rsidR="004F52C0" w:rsidRPr="00773F7E" w:rsidTr="004F52C0">
        <w:trPr>
          <w:trHeight w:hRule="exact" w:val="502"/>
        </w:trPr>
        <w:tc>
          <w:tcPr>
            <w:tcW w:w="6551"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6"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3. Место регистрации инсайдера – физического лица / Место</w:t>
            </w:r>
          </w:p>
          <w:p w:rsidR="004F52C0" w:rsidRPr="00773F7E" w:rsidRDefault="004F52C0" w:rsidP="004F52C0">
            <w:pPr>
              <w:widowControl w:val="0"/>
              <w:autoSpaceDE w:val="0"/>
              <w:autoSpaceDN w:val="0"/>
              <w:adjustRightInd w:val="0"/>
              <w:spacing w:after="0" w:line="244"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нахождения инсайдера – юридического лица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4" w:lineRule="exact"/>
              <w:ind w:left="28"/>
              <w:rPr>
                <w:rFonts w:ascii="Times New Roman" w:eastAsiaTheme="minorEastAsia" w:hAnsi="Times New Roman" w:cs="Times New Roman"/>
                <w:color w:val="000000"/>
                <w:sz w:val="28"/>
                <w:szCs w:val="28"/>
                <w:lang w:eastAsia="ru-RU"/>
              </w:rPr>
            </w:pPr>
          </w:p>
        </w:tc>
      </w:tr>
      <w:tr w:rsidR="004F52C0" w:rsidRPr="00773F7E" w:rsidTr="004F52C0">
        <w:trPr>
          <w:trHeight w:hRule="exact" w:val="502"/>
        </w:trPr>
        <w:tc>
          <w:tcPr>
            <w:tcW w:w="6551"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7"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4. Полное фирменное наименование лица, в список инсайдеров</w:t>
            </w:r>
          </w:p>
          <w:p w:rsidR="004F52C0" w:rsidRPr="00773F7E" w:rsidRDefault="004F52C0" w:rsidP="004F52C0">
            <w:pPr>
              <w:widowControl w:val="0"/>
              <w:autoSpaceDE w:val="0"/>
              <w:autoSpaceDN w:val="0"/>
              <w:adjustRightInd w:val="0"/>
              <w:spacing w:after="0" w:line="244" w:lineRule="exact"/>
              <w:ind w:left="28"/>
              <w:rPr>
                <w:rFonts w:ascii="Times New Roman" w:eastAsiaTheme="minorEastAsia" w:hAnsi="Times New Roman" w:cs="Times New Roman"/>
                <w:color w:val="000000"/>
                <w:sz w:val="28"/>
                <w:szCs w:val="28"/>
                <w:lang w:eastAsia="ru-RU"/>
              </w:rPr>
            </w:pPr>
            <w:proofErr w:type="gramStart"/>
            <w:r w:rsidRPr="00773F7E">
              <w:rPr>
                <w:rFonts w:ascii="Times New Roman" w:eastAsiaTheme="minorEastAsia" w:hAnsi="Times New Roman" w:cs="Times New Roman"/>
                <w:color w:val="000000"/>
                <w:sz w:val="28"/>
                <w:szCs w:val="28"/>
                <w:lang w:eastAsia="ru-RU"/>
              </w:rPr>
              <w:t>которого</w:t>
            </w:r>
            <w:proofErr w:type="gramEnd"/>
            <w:r w:rsidRPr="00773F7E">
              <w:rPr>
                <w:rFonts w:ascii="Times New Roman" w:eastAsiaTheme="minorEastAsia" w:hAnsi="Times New Roman" w:cs="Times New Roman"/>
                <w:color w:val="000000"/>
                <w:sz w:val="28"/>
                <w:szCs w:val="28"/>
                <w:lang w:eastAsia="ru-RU"/>
              </w:rPr>
              <w:t xml:space="preserve"> включен инсайдер</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6"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Публичное акционерное</w:t>
            </w:r>
          </w:p>
          <w:p w:rsidR="004F52C0" w:rsidRPr="00773F7E" w:rsidRDefault="004F52C0" w:rsidP="004F52C0">
            <w:pPr>
              <w:widowControl w:val="0"/>
              <w:autoSpaceDE w:val="0"/>
              <w:autoSpaceDN w:val="0"/>
              <w:adjustRightInd w:val="0"/>
              <w:spacing w:after="0" w:line="244"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общество «Саратовэнерго»</w:t>
            </w:r>
          </w:p>
        </w:tc>
      </w:tr>
      <w:tr w:rsidR="004F52C0" w:rsidRPr="00773F7E" w:rsidTr="004F52C0">
        <w:trPr>
          <w:trHeight w:hRule="exact" w:val="254"/>
        </w:trPr>
        <w:tc>
          <w:tcPr>
            <w:tcW w:w="6551"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6"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5. Дата совершения операции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6" w:lineRule="exact"/>
              <w:ind w:left="28"/>
              <w:rPr>
                <w:rFonts w:ascii="Times New Roman" w:eastAsiaTheme="minorEastAsia" w:hAnsi="Times New Roman" w:cs="Times New Roman"/>
                <w:color w:val="000000"/>
                <w:sz w:val="28"/>
                <w:szCs w:val="28"/>
                <w:lang w:eastAsia="ru-RU"/>
              </w:rPr>
            </w:pPr>
          </w:p>
        </w:tc>
      </w:tr>
      <w:tr w:rsidR="004F52C0" w:rsidRPr="00773F7E" w:rsidTr="004F52C0">
        <w:trPr>
          <w:trHeight w:hRule="exact" w:val="257"/>
        </w:trPr>
        <w:tc>
          <w:tcPr>
            <w:tcW w:w="6551"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6"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6. Вид сделки (операции)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6" w:lineRule="exact"/>
              <w:ind w:left="28"/>
              <w:rPr>
                <w:rFonts w:ascii="Times New Roman" w:eastAsiaTheme="minorEastAsia" w:hAnsi="Times New Roman" w:cs="Times New Roman"/>
                <w:color w:val="000000"/>
                <w:sz w:val="28"/>
                <w:szCs w:val="28"/>
                <w:lang w:eastAsia="ru-RU"/>
              </w:rPr>
            </w:pPr>
          </w:p>
        </w:tc>
      </w:tr>
      <w:tr w:rsidR="004F52C0" w:rsidRPr="00773F7E" w:rsidTr="004F52C0">
        <w:trPr>
          <w:trHeight w:hRule="exact" w:val="255"/>
        </w:trPr>
        <w:tc>
          <w:tcPr>
            <w:tcW w:w="6551"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7"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7. Сумма сделки (операции)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7" w:lineRule="exact"/>
              <w:ind w:left="28"/>
              <w:rPr>
                <w:rFonts w:ascii="Times New Roman" w:eastAsiaTheme="minorEastAsia" w:hAnsi="Times New Roman" w:cs="Times New Roman"/>
                <w:color w:val="000000"/>
                <w:sz w:val="28"/>
                <w:szCs w:val="28"/>
                <w:lang w:eastAsia="ru-RU"/>
              </w:rPr>
            </w:pPr>
          </w:p>
        </w:tc>
      </w:tr>
      <w:tr w:rsidR="004F52C0" w:rsidRPr="00773F7E" w:rsidTr="004F52C0">
        <w:trPr>
          <w:trHeight w:hRule="exact" w:val="502"/>
        </w:trPr>
        <w:tc>
          <w:tcPr>
            <w:tcW w:w="6551"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6"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 xml:space="preserve">8. </w:t>
            </w:r>
            <w:proofErr w:type="gramStart"/>
            <w:r w:rsidRPr="00773F7E">
              <w:rPr>
                <w:rFonts w:ascii="Times New Roman" w:eastAsiaTheme="minorEastAsia" w:hAnsi="Times New Roman" w:cs="Times New Roman"/>
                <w:color w:val="000000"/>
                <w:sz w:val="28"/>
                <w:szCs w:val="28"/>
                <w:lang w:eastAsia="ru-RU"/>
              </w:rPr>
              <w:t>Место заключения сделки (наименование организатора торговли</w:t>
            </w:r>
            <w:proofErr w:type="gramEnd"/>
          </w:p>
          <w:p w:rsidR="004F52C0" w:rsidRPr="00773F7E" w:rsidRDefault="004F52C0" w:rsidP="004F52C0">
            <w:pPr>
              <w:widowControl w:val="0"/>
              <w:autoSpaceDE w:val="0"/>
              <w:autoSpaceDN w:val="0"/>
              <w:adjustRightInd w:val="0"/>
              <w:spacing w:after="0" w:line="247"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или внебиржевой рынок)</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7" w:lineRule="exact"/>
              <w:ind w:left="28"/>
              <w:rPr>
                <w:rFonts w:ascii="Times New Roman" w:eastAsiaTheme="minorEastAsia" w:hAnsi="Times New Roman" w:cs="Times New Roman"/>
                <w:color w:val="000000"/>
                <w:sz w:val="28"/>
                <w:szCs w:val="28"/>
                <w:lang w:eastAsia="ru-RU"/>
              </w:rPr>
            </w:pPr>
          </w:p>
        </w:tc>
      </w:tr>
      <w:tr w:rsidR="004F52C0" w:rsidRPr="00773F7E" w:rsidTr="004F52C0">
        <w:trPr>
          <w:trHeight w:hRule="exact" w:val="502"/>
        </w:trPr>
        <w:tc>
          <w:tcPr>
            <w:tcW w:w="6551"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6"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 xml:space="preserve">9. </w:t>
            </w:r>
            <w:proofErr w:type="gramStart"/>
            <w:r w:rsidRPr="00773F7E">
              <w:rPr>
                <w:rFonts w:ascii="Times New Roman" w:eastAsiaTheme="minorEastAsia" w:hAnsi="Times New Roman" w:cs="Times New Roman"/>
                <w:color w:val="000000"/>
                <w:sz w:val="28"/>
                <w:szCs w:val="28"/>
                <w:lang w:eastAsia="ru-RU"/>
              </w:rPr>
              <w:t>Вид, категория (тип), серия ценной бумаги (указывается для</w:t>
            </w:r>
            <w:proofErr w:type="gramEnd"/>
          </w:p>
          <w:p w:rsidR="004F52C0" w:rsidRPr="00773F7E" w:rsidRDefault="004F52C0" w:rsidP="004F52C0">
            <w:pPr>
              <w:widowControl w:val="0"/>
              <w:autoSpaceDE w:val="0"/>
              <w:autoSpaceDN w:val="0"/>
              <w:adjustRightInd w:val="0"/>
              <w:spacing w:after="0" w:line="244"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сделок с ценными бумагами)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4" w:lineRule="exact"/>
              <w:ind w:left="28"/>
              <w:rPr>
                <w:rFonts w:ascii="Times New Roman" w:eastAsiaTheme="minorEastAsia" w:hAnsi="Times New Roman" w:cs="Times New Roman"/>
                <w:color w:val="000000"/>
                <w:sz w:val="28"/>
                <w:szCs w:val="28"/>
                <w:lang w:eastAsia="ru-RU"/>
              </w:rPr>
            </w:pPr>
          </w:p>
        </w:tc>
      </w:tr>
      <w:tr w:rsidR="004F52C0" w:rsidRPr="00773F7E" w:rsidTr="004F52C0">
        <w:trPr>
          <w:trHeight w:hRule="exact" w:val="502"/>
        </w:trPr>
        <w:tc>
          <w:tcPr>
            <w:tcW w:w="6551"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6"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10. Полное фирменное наименование эмитента ценной бумаги</w:t>
            </w:r>
          </w:p>
          <w:p w:rsidR="004F52C0" w:rsidRPr="00773F7E" w:rsidRDefault="004F52C0" w:rsidP="004F52C0">
            <w:pPr>
              <w:widowControl w:val="0"/>
              <w:autoSpaceDE w:val="0"/>
              <w:autoSpaceDN w:val="0"/>
              <w:adjustRightInd w:val="0"/>
              <w:spacing w:after="0" w:line="244"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(указывается для сделок с ценными бумагами)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6"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Публичное акционерное</w:t>
            </w:r>
          </w:p>
          <w:p w:rsidR="004F52C0" w:rsidRPr="00773F7E" w:rsidRDefault="004F52C0" w:rsidP="004F52C0">
            <w:pPr>
              <w:widowControl w:val="0"/>
              <w:autoSpaceDE w:val="0"/>
              <w:autoSpaceDN w:val="0"/>
              <w:adjustRightInd w:val="0"/>
              <w:spacing w:after="0" w:line="244"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общество «Саратовэнерго»</w:t>
            </w:r>
          </w:p>
        </w:tc>
      </w:tr>
      <w:tr w:rsidR="004F52C0" w:rsidRPr="00773F7E" w:rsidTr="004F52C0">
        <w:trPr>
          <w:trHeight w:hRule="exact" w:val="499"/>
        </w:trPr>
        <w:tc>
          <w:tcPr>
            <w:tcW w:w="6551"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6"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 xml:space="preserve">11. Государственный регистрационный номер выпуска </w:t>
            </w:r>
            <w:proofErr w:type="gramStart"/>
            <w:r w:rsidRPr="00773F7E">
              <w:rPr>
                <w:rFonts w:ascii="Times New Roman" w:eastAsiaTheme="minorEastAsia" w:hAnsi="Times New Roman" w:cs="Times New Roman"/>
                <w:color w:val="000000"/>
                <w:sz w:val="28"/>
                <w:szCs w:val="28"/>
                <w:lang w:eastAsia="ru-RU"/>
              </w:rPr>
              <w:t>ценной</w:t>
            </w:r>
            <w:proofErr w:type="gramEnd"/>
          </w:p>
          <w:p w:rsidR="004F52C0" w:rsidRPr="00773F7E" w:rsidRDefault="004F52C0" w:rsidP="004F52C0">
            <w:pPr>
              <w:widowControl w:val="0"/>
              <w:autoSpaceDE w:val="0"/>
              <w:autoSpaceDN w:val="0"/>
              <w:adjustRightInd w:val="0"/>
              <w:spacing w:after="0" w:line="244"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бумаги (указывается для сделок с ценными бумагами)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4" w:lineRule="exact"/>
              <w:ind w:left="28"/>
              <w:rPr>
                <w:rFonts w:ascii="Times New Roman" w:eastAsiaTheme="minorEastAsia" w:hAnsi="Times New Roman" w:cs="Times New Roman"/>
                <w:color w:val="000000"/>
                <w:sz w:val="28"/>
                <w:szCs w:val="28"/>
                <w:lang w:eastAsia="ru-RU"/>
              </w:rPr>
            </w:pPr>
          </w:p>
        </w:tc>
      </w:tr>
      <w:tr w:rsidR="004F52C0" w:rsidRPr="00773F7E" w:rsidTr="004F52C0">
        <w:trPr>
          <w:trHeight w:hRule="exact" w:val="502"/>
        </w:trPr>
        <w:tc>
          <w:tcPr>
            <w:tcW w:w="6551"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9"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 xml:space="preserve">12. </w:t>
            </w:r>
            <w:proofErr w:type="gramStart"/>
            <w:r w:rsidRPr="00773F7E">
              <w:rPr>
                <w:rFonts w:ascii="Times New Roman" w:eastAsiaTheme="minorEastAsia" w:hAnsi="Times New Roman" w:cs="Times New Roman"/>
                <w:color w:val="000000"/>
                <w:sz w:val="28"/>
                <w:szCs w:val="28"/>
                <w:lang w:eastAsia="ru-RU"/>
              </w:rPr>
              <w:t>Цена одной ценной бумаги (указывается для всех сделок с</w:t>
            </w:r>
            <w:proofErr w:type="gramEnd"/>
          </w:p>
          <w:p w:rsidR="004F52C0" w:rsidRPr="00773F7E" w:rsidRDefault="004F52C0" w:rsidP="004F52C0">
            <w:pPr>
              <w:widowControl w:val="0"/>
              <w:autoSpaceDE w:val="0"/>
              <w:autoSpaceDN w:val="0"/>
              <w:adjustRightInd w:val="0"/>
              <w:spacing w:after="0" w:line="244"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 xml:space="preserve">ценными бумагами, кроме сделок </w:t>
            </w:r>
            <w:proofErr w:type="spellStart"/>
            <w:r w:rsidRPr="00773F7E">
              <w:rPr>
                <w:rFonts w:ascii="Times New Roman" w:eastAsiaTheme="minorEastAsia" w:hAnsi="Times New Roman" w:cs="Times New Roman"/>
                <w:color w:val="000000"/>
                <w:sz w:val="28"/>
                <w:szCs w:val="28"/>
                <w:lang w:eastAsia="ru-RU"/>
              </w:rPr>
              <w:t>репо</w:t>
            </w:r>
            <w:proofErr w:type="spellEnd"/>
            <w:r w:rsidRPr="00773F7E">
              <w:rPr>
                <w:rFonts w:ascii="Times New Roman" w:eastAsiaTheme="minorEastAsia" w:hAnsi="Times New Roman" w:cs="Times New Roman"/>
                <w:color w:val="000000"/>
                <w:sz w:val="28"/>
                <w:szCs w:val="28"/>
                <w:lang w:eastAsia="ru-RU"/>
              </w:rPr>
              <w:t>)</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4" w:lineRule="exact"/>
              <w:ind w:left="28"/>
              <w:rPr>
                <w:rFonts w:ascii="Times New Roman" w:eastAsiaTheme="minorEastAsia" w:hAnsi="Times New Roman" w:cs="Times New Roman"/>
                <w:color w:val="000000"/>
                <w:sz w:val="28"/>
                <w:szCs w:val="28"/>
                <w:lang w:eastAsia="ru-RU"/>
              </w:rPr>
            </w:pPr>
          </w:p>
        </w:tc>
      </w:tr>
      <w:tr w:rsidR="004F52C0" w:rsidRPr="00773F7E" w:rsidTr="004F52C0">
        <w:trPr>
          <w:trHeight w:hRule="exact" w:val="502"/>
        </w:trPr>
        <w:tc>
          <w:tcPr>
            <w:tcW w:w="6551"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6" w:lineRule="exact"/>
              <w:ind w:left="28"/>
              <w:rPr>
                <w:rFonts w:ascii="Times New Roman" w:eastAsiaTheme="minorEastAsia" w:hAnsi="Times New Roman" w:cs="Times New Roman"/>
                <w:color w:val="000000"/>
                <w:w w:val="97"/>
                <w:sz w:val="28"/>
                <w:szCs w:val="28"/>
                <w:lang w:eastAsia="ru-RU"/>
              </w:rPr>
            </w:pPr>
            <w:r w:rsidRPr="00773F7E">
              <w:rPr>
                <w:rFonts w:ascii="Times New Roman" w:eastAsiaTheme="minorEastAsia" w:hAnsi="Times New Roman" w:cs="Times New Roman"/>
                <w:color w:val="000000"/>
                <w:w w:val="97"/>
                <w:sz w:val="28"/>
                <w:szCs w:val="28"/>
                <w:lang w:eastAsia="ru-RU"/>
              </w:rPr>
              <w:t xml:space="preserve">13. Цена покупки и продажи одной ценной бумаги по договору </w:t>
            </w:r>
            <w:proofErr w:type="spellStart"/>
            <w:r w:rsidRPr="00773F7E">
              <w:rPr>
                <w:rFonts w:ascii="Times New Roman" w:eastAsiaTheme="minorEastAsia" w:hAnsi="Times New Roman" w:cs="Times New Roman"/>
                <w:color w:val="000000"/>
                <w:w w:val="97"/>
                <w:sz w:val="28"/>
                <w:szCs w:val="28"/>
                <w:lang w:eastAsia="ru-RU"/>
              </w:rPr>
              <w:t>репо</w:t>
            </w:r>
            <w:proofErr w:type="spellEnd"/>
          </w:p>
          <w:p w:rsidR="004F52C0" w:rsidRPr="00773F7E" w:rsidRDefault="004F52C0" w:rsidP="004F52C0">
            <w:pPr>
              <w:widowControl w:val="0"/>
              <w:autoSpaceDE w:val="0"/>
              <w:autoSpaceDN w:val="0"/>
              <w:adjustRightInd w:val="0"/>
              <w:spacing w:after="0" w:line="247"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 xml:space="preserve">(для договоров </w:t>
            </w:r>
            <w:proofErr w:type="spellStart"/>
            <w:r w:rsidRPr="00773F7E">
              <w:rPr>
                <w:rFonts w:ascii="Times New Roman" w:eastAsiaTheme="minorEastAsia" w:hAnsi="Times New Roman" w:cs="Times New Roman"/>
                <w:color w:val="000000"/>
                <w:sz w:val="28"/>
                <w:szCs w:val="28"/>
                <w:lang w:eastAsia="ru-RU"/>
              </w:rPr>
              <w:t>репо</w:t>
            </w:r>
            <w:proofErr w:type="spellEnd"/>
            <w:r w:rsidRPr="00773F7E">
              <w:rPr>
                <w:rFonts w:ascii="Times New Roman" w:eastAsiaTheme="minorEastAsia" w:hAnsi="Times New Roman" w:cs="Times New Roman"/>
                <w:color w:val="000000"/>
                <w:sz w:val="28"/>
                <w:szCs w:val="28"/>
                <w:lang w:eastAsia="ru-RU"/>
              </w:rPr>
              <w:t>)</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7" w:lineRule="exact"/>
              <w:ind w:left="28"/>
              <w:rPr>
                <w:rFonts w:ascii="Times New Roman" w:eastAsiaTheme="minorEastAsia" w:hAnsi="Times New Roman" w:cs="Times New Roman"/>
                <w:color w:val="000000"/>
                <w:sz w:val="28"/>
                <w:szCs w:val="28"/>
                <w:lang w:eastAsia="ru-RU"/>
              </w:rPr>
            </w:pPr>
          </w:p>
        </w:tc>
      </w:tr>
      <w:tr w:rsidR="004F52C0" w:rsidRPr="00773F7E" w:rsidTr="004F52C0">
        <w:trPr>
          <w:trHeight w:hRule="exact" w:val="502"/>
        </w:trPr>
        <w:tc>
          <w:tcPr>
            <w:tcW w:w="6551"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6"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 xml:space="preserve">14. </w:t>
            </w:r>
            <w:proofErr w:type="gramStart"/>
            <w:r w:rsidRPr="00773F7E">
              <w:rPr>
                <w:rFonts w:ascii="Times New Roman" w:eastAsiaTheme="minorEastAsia" w:hAnsi="Times New Roman" w:cs="Times New Roman"/>
                <w:color w:val="000000"/>
                <w:sz w:val="28"/>
                <w:szCs w:val="28"/>
                <w:lang w:eastAsia="ru-RU"/>
              </w:rPr>
              <w:t>Количество ценных бумаг (указывается для сделок с ценными</w:t>
            </w:r>
            <w:proofErr w:type="gramEnd"/>
          </w:p>
          <w:p w:rsidR="004F52C0" w:rsidRPr="00773F7E" w:rsidRDefault="004F52C0" w:rsidP="004F52C0">
            <w:pPr>
              <w:widowControl w:val="0"/>
              <w:autoSpaceDE w:val="0"/>
              <w:autoSpaceDN w:val="0"/>
              <w:adjustRightInd w:val="0"/>
              <w:spacing w:after="0" w:line="247"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бумагами)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7" w:lineRule="exact"/>
              <w:ind w:left="28"/>
              <w:rPr>
                <w:rFonts w:ascii="Times New Roman" w:eastAsiaTheme="minorEastAsia" w:hAnsi="Times New Roman" w:cs="Times New Roman"/>
                <w:color w:val="000000"/>
                <w:sz w:val="28"/>
                <w:szCs w:val="28"/>
                <w:lang w:eastAsia="ru-RU"/>
              </w:rPr>
            </w:pPr>
          </w:p>
        </w:tc>
      </w:tr>
      <w:tr w:rsidR="004F52C0" w:rsidRPr="00773F7E" w:rsidTr="004F52C0">
        <w:trPr>
          <w:trHeight w:hRule="exact" w:val="747"/>
        </w:trPr>
        <w:tc>
          <w:tcPr>
            <w:tcW w:w="6551"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7"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15. Вид договора, являющегося производным финансовым</w:t>
            </w:r>
          </w:p>
          <w:p w:rsidR="004F52C0" w:rsidRPr="00773F7E" w:rsidRDefault="004F52C0" w:rsidP="004F52C0">
            <w:pPr>
              <w:widowControl w:val="0"/>
              <w:autoSpaceDE w:val="0"/>
              <w:autoSpaceDN w:val="0"/>
              <w:adjustRightInd w:val="0"/>
              <w:spacing w:after="0" w:line="244" w:lineRule="exact"/>
              <w:ind w:left="28"/>
              <w:rPr>
                <w:rFonts w:ascii="Times New Roman" w:eastAsiaTheme="minorEastAsia" w:hAnsi="Times New Roman" w:cs="Times New Roman"/>
                <w:color w:val="000000"/>
                <w:sz w:val="28"/>
                <w:szCs w:val="28"/>
                <w:lang w:eastAsia="ru-RU"/>
              </w:rPr>
            </w:pPr>
            <w:proofErr w:type="gramStart"/>
            <w:r w:rsidRPr="00773F7E">
              <w:rPr>
                <w:rFonts w:ascii="Times New Roman" w:eastAsiaTheme="minorEastAsia" w:hAnsi="Times New Roman" w:cs="Times New Roman"/>
                <w:color w:val="000000"/>
                <w:sz w:val="28"/>
                <w:szCs w:val="28"/>
                <w:lang w:eastAsia="ru-RU"/>
              </w:rPr>
              <w:t>инструментом (указывается для сделок с производными</w:t>
            </w:r>
            <w:proofErr w:type="gramEnd"/>
          </w:p>
          <w:p w:rsidR="004F52C0" w:rsidRPr="00773F7E" w:rsidRDefault="004F52C0" w:rsidP="004F52C0">
            <w:pPr>
              <w:widowControl w:val="0"/>
              <w:autoSpaceDE w:val="0"/>
              <w:autoSpaceDN w:val="0"/>
              <w:adjustRightInd w:val="0"/>
              <w:spacing w:after="0" w:line="247"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финансовыми инструментами)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7" w:lineRule="exact"/>
              <w:ind w:left="28"/>
              <w:rPr>
                <w:rFonts w:ascii="Times New Roman" w:eastAsiaTheme="minorEastAsia" w:hAnsi="Times New Roman" w:cs="Times New Roman"/>
                <w:color w:val="000000"/>
                <w:sz w:val="28"/>
                <w:szCs w:val="28"/>
                <w:lang w:eastAsia="ru-RU"/>
              </w:rPr>
            </w:pPr>
          </w:p>
        </w:tc>
      </w:tr>
      <w:tr w:rsidR="004F52C0" w:rsidRPr="00773F7E" w:rsidTr="004F52C0">
        <w:trPr>
          <w:trHeight w:hRule="exact" w:val="994"/>
        </w:trPr>
        <w:tc>
          <w:tcPr>
            <w:tcW w:w="6551"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6"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16. Наименование (обозначение) договора, являющегося</w:t>
            </w:r>
          </w:p>
          <w:p w:rsidR="004F52C0" w:rsidRPr="00773F7E" w:rsidRDefault="004F52C0" w:rsidP="004F52C0">
            <w:pPr>
              <w:widowControl w:val="0"/>
              <w:autoSpaceDE w:val="0"/>
              <w:autoSpaceDN w:val="0"/>
              <w:adjustRightInd w:val="0"/>
              <w:spacing w:after="0" w:line="247" w:lineRule="exact"/>
              <w:ind w:left="28"/>
              <w:rPr>
                <w:rFonts w:ascii="Times New Roman" w:eastAsiaTheme="minorEastAsia" w:hAnsi="Times New Roman" w:cs="Times New Roman"/>
                <w:color w:val="000000"/>
                <w:w w:val="99"/>
                <w:sz w:val="28"/>
                <w:szCs w:val="28"/>
                <w:lang w:eastAsia="ru-RU"/>
              </w:rPr>
            </w:pPr>
            <w:r w:rsidRPr="00773F7E">
              <w:rPr>
                <w:rFonts w:ascii="Times New Roman" w:eastAsiaTheme="minorEastAsia" w:hAnsi="Times New Roman" w:cs="Times New Roman"/>
                <w:color w:val="000000"/>
                <w:w w:val="99"/>
                <w:sz w:val="28"/>
                <w:szCs w:val="28"/>
                <w:lang w:eastAsia="ru-RU"/>
              </w:rPr>
              <w:t xml:space="preserve">производным финансовым инструментом, </w:t>
            </w:r>
            <w:proofErr w:type="gramStart"/>
            <w:r w:rsidRPr="00773F7E">
              <w:rPr>
                <w:rFonts w:ascii="Times New Roman" w:eastAsiaTheme="minorEastAsia" w:hAnsi="Times New Roman" w:cs="Times New Roman"/>
                <w:color w:val="000000"/>
                <w:w w:val="99"/>
                <w:sz w:val="28"/>
                <w:szCs w:val="28"/>
                <w:lang w:eastAsia="ru-RU"/>
              </w:rPr>
              <w:t>принятое</w:t>
            </w:r>
            <w:proofErr w:type="gramEnd"/>
            <w:r w:rsidRPr="00773F7E">
              <w:rPr>
                <w:rFonts w:ascii="Times New Roman" w:eastAsiaTheme="minorEastAsia" w:hAnsi="Times New Roman" w:cs="Times New Roman"/>
                <w:color w:val="000000"/>
                <w:w w:val="99"/>
                <w:sz w:val="28"/>
                <w:szCs w:val="28"/>
                <w:lang w:eastAsia="ru-RU"/>
              </w:rPr>
              <w:t xml:space="preserve"> у организатора</w:t>
            </w:r>
          </w:p>
          <w:p w:rsidR="004F52C0" w:rsidRPr="00773F7E" w:rsidRDefault="004F52C0" w:rsidP="004F52C0">
            <w:pPr>
              <w:widowControl w:val="0"/>
              <w:autoSpaceDE w:val="0"/>
              <w:autoSpaceDN w:val="0"/>
              <w:adjustRightInd w:val="0"/>
              <w:spacing w:after="0" w:line="244" w:lineRule="exact"/>
              <w:ind w:left="28"/>
              <w:rPr>
                <w:rFonts w:ascii="Times New Roman" w:eastAsiaTheme="minorEastAsia" w:hAnsi="Times New Roman" w:cs="Times New Roman"/>
                <w:color w:val="000000"/>
                <w:sz w:val="28"/>
                <w:szCs w:val="28"/>
                <w:lang w:eastAsia="ru-RU"/>
              </w:rPr>
            </w:pPr>
            <w:proofErr w:type="gramStart"/>
            <w:r w:rsidRPr="00773F7E">
              <w:rPr>
                <w:rFonts w:ascii="Times New Roman" w:eastAsiaTheme="minorEastAsia" w:hAnsi="Times New Roman" w:cs="Times New Roman"/>
                <w:color w:val="000000"/>
                <w:sz w:val="28"/>
                <w:szCs w:val="28"/>
                <w:lang w:eastAsia="ru-RU"/>
              </w:rPr>
              <w:t>торговли на рынке ценных бумаг (указывается для сделок с</w:t>
            </w:r>
            <w:proofErr w:type="gramEnd"/>
          </w:p>
          <w:p w:rsidR="004F52C0" w:rsidRPr="00773F7E" w:rsidRDefault="004F52C0" w:rsidP="004F52C0">
            <w:pPr>
              <w:widowControl w:val="0"/>
              <w:autoSpaceDE w:val="0"/>
              <w:autoSpaceDN w:val="0"/>
              <w:adjustRightInd w:val="0"/>
              <w:spacing w:after="0" w:line="244"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производными финансовыми инструментами)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4" w:lineRule="exact"/>
              <w:ind w:left="28"/>
              <w:rPr>
                <w:rFonts w:ascii="Times New Roman" w:eastAsiaTheme="minorEastAsia" w:hAnsi="Times New Roman" w:cs="Times New Roman"/>
                <w:color w:val="000000"/>
                <w:sz w:val="28"/>
                <w:szCs w:val="28"/>
                <w:lang w:eastAsia="ru-RU"/>
              </w:rPr>
            </w:pPr>
          </w:p>
        </w:tc>
      </w:tr>
      <w:tr w:rsidR="004F52C0" w:rsidRPr="00773F7E" w:rsidTr="004F52C0">
        <w:trPr>
          <w:trHeight w:hRule="exact" w:val="746"/>
        </w:trPr>
        <w:tc>
          <w:tcPr>
            <w:tcW w:w="6551"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6"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17. Цена одного договора, являющегося производным финансовым</w:t>
            </w:r>
          </w:p>
          <w:p w:rsidR="004F52C0" w:rsidRPr="00773F7E" w:rsidRDefault="004F52C0" w:rsidP="004F52C0">
            <w:pPr>
              <w:widowControl w:val="0"/>
              <w:autoSpaceDE w:val="0"/>
              <w:autoSpaceDN w:val="0"/>
              <w:adjustRightInd w:val="0"/>
              <w:spacing w:after="0" w:line="244" w:lineRule="exact"/>
              <w:ind w:left="28"/>
              <w:rPr>
                <w:rFonts w:ascii="Times New Roman" w:eastAsiaTheme="minorEastAsia" w:hAnsi="Times New Roman" w:cs="Times New Roman"/>
                <w:color w:val="000000"/>
                <w:w w:val="99"/>
                <w:sz w:val="28"/>
                <w:szCs w:val="28"/>
                <w:lang w:eastAsia="ru-RU"/>
              </w:rPr>
            </w:pPr>
            <w:proofErr w:type="gramStart"/>
            <w:r w:rsidRPr="00773F7E">
              <w:rPr>
                <w:rFonts w:ascii="Times New Roman" w:eastAsiaTheme="minorEastAsia" w:hAnsi="Times New Roman" w:cs="Times New Roman"/>
                <w:color w:val="000000"/>
                <w:w w:val="99"/>
                <w:sz w:val="28"/>
                <w:szCs w:val="28"/>
                <w:lang w:eastAsia="ru-RU"/>
              </w:rPr>
              <w:t>инструментом (размер премии по опциону) (указывается для сделок</w:t>
            </w:r>
            <w:proofErr w:type="gramEnd"/>
          </w:p>
          <w:p w:rsidR="004F52C0" w:rsidRPr="00773F7E" w:rsidRDefault="004F52C0" w:rsidP="004F52C0">
            <w:pPr>
              <w:widowControl w:val="0"/>
              <w:autoSpaceDE w:val="0"/>
              <w:autoSpaceDN w:val="0"/>
              <w:adjustRightInd w:val="0"/>
              <w:spacing w:after="0" w:line="244"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с производными финансовыми инструментами)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4" w:lineRule="exact"/>
              <w:ind w:left="28"/>
              <w:rPr>
                <w:rFonts w:ascii="Times New Roman" w:eastAsiaTheme="minorEastAsia" w:hAnsi="Times New Roman" w:cs="Times New Roman"/>
                <w:color w:val="000000"/>
                <w:sz w:val="28"/>
                <w:szCs w:val="28"/>
                <w:lang w:eastAsia="ru-RU"/>
              </w:rPr>
            </w:pPr>
          </w:p>
        </w:tc>
      </w:tr>
      <w:tr w:rsidR="004F52C0" w:rsidRPr="00773F7E" w:rsidTr="004F52C0">
        <w:trPr>
          <w:trHeight w:hRule="exact" w:val="746"/>
        </w:trPr>
        <w:tc>
          <w:tcPr>
            <w:tcW w:w="6551"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6"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18. Количество договоров, являющихся производными</w:t>
            </w:r>
          </w:p>
          <w:p w:rsidR="004F52C0" w:rsidRPr="00773F7E" w:rsidRDefault="004F52C0" w:rsidP="004F52C0">
            <w:pPr>
              <w:widowControl w:val="0"/>
              <w:autoSpaceDE w:val="0"/>
              <w:autoSpaceDN w:val="0"/>
              <w:adjustRightInd w:val="0"/>
              <w:spacing w:after="0" w:line="244" w:lineRule="exact"/>
              <w:ind w:left="28"/>
              <w:rPr>
                <w:rFonts w:ascii="Times New Roman" w:eastAsiaTheme="minorEastAsia" w:hAnsi="Times New Roman" w:cs="Times New Roman"/>
                <w:color w:val="000000"/>
                <w:sz w:val="28"/>
                <w:szCs w:val="28"/>
                <w:lang w:eastAsia="ru-RU"/>
              </w:rPr>
            </w:pPr>
            <w:proofErr w:type="gramStart"/>
            <w:r w:rsidRPr="00773F7E">
              <w:rPr>
                <w:rFonts w:ascii="Times New Roman" w:eastAsiaTheme="minorEastAsia" w:hAnsi="Times New Roman" w:cs="Times New Roman"/>
                <w:color w:val="000000"/>
                <w:sz w:val="28"/>
                <w:szCs w:val="28"/>
                <w:lang w:eastAsia="ru-RU"/>
              </w:rPr>
              <w:t>финансовыми инструментами (указывается для сделок с</w:t>
            </w:r>
            <w:proofErr w:type="gramEnd"/>
          </w:p>
          <w:p w:rsidR="004F52C0" w:rsidRPr="00773F7E" w:rsidRDefault="004F52C0" w:rsidP="004F52C0">
            <w:pPr>
              <w:widowControl w:val="0"/>
              <w:autoSpaceDE w:val="0"/>
              <w:autoSpaceDN w:val="0"/>
              <w:adjustRightInd w:val="0"/>
              <w:spacing w:after="0" w:line="247"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производными финансовыми инструментами)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7" w:lineRule="exact"/>
              <w:ind w:left="28"/>
              <w:rPr>
                <w:rFonts w:ascii="Times New Roman" w:eastAsiaTheme="minorEastAsia" w:hAnsi="Times New Roman" w:cs="Times New Roman"/>
                <w:color w:val="000000"/>
                <w:sz w:val="28"/>
                <w:szCs w:val="28"/>
                <w:lang w:eastAsia="ru-RU"/>
              </w:rPr>
            </w:pPr>
          </w:p>
        </w:tc>
      </w:tr>
      <w:tr w:rsidR="004F52C0" w:rsidRPr="00773F7E" w:rsidTr="004F52C0">
        <w:trPr>
          <w:trHeight w:hRule="exact" w:val="747"/>
        </w:trPr>
        <w:tc>
          <w:tcPr>
            <w:tcW w:w="6551"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6"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19. Цена исполнения договора, являющегося производным</w:t>
            </w:r>
          </w:p>
          <w:p w:rsidR="004F52C0" w:rsidRPr="00773F7E" w:rsidRDefault="004F52C0" w:rsidP="004F52C0">
            <w:pPr>
              <w:widowControl w:val="0"/>
              <w:autoSpaceDE w:val="0"/>
              <w:autoSpaceDN w:val="0"/>
              <w:adjustRightInd w:val="0"/>
              <w:spacing w:after="0" w:line="244" w:lineRule="exact"/>
              <w:ind w:left="28"/>
              <w:rPr>
                <w:rFonts w:ascii="Times New Roman" w:eastAsiaTheme="minorEastAsia" w:hAnsi="Times New Roman" w:cs="Times New Roman"/>
                <w:color w:val="000000"/>
                <w:sz w:val="28"/>
                <w:szCs w:val="28"/>
                <w:lang w:eastAsia="ru-RU"/>
              </w:rPr>
            </w:pPr>
            <w:proofErr w:type="gramStart"/>
            <w:r w:rsidRPr="00773F7E">
              <w:rPr>
                <w:rFonts w:ascii="Times New Roman" w:eastAsiaTheme="minorEastAsia" w:hAnsi="Times New Roman" w:cs="Times New Roman"/>
                <w:color w:val="000000"/>
                <w:sz w:val="28"/>
                <w:szCs w:val="28"/>
                <w:lang w:eastAsia="ru-RU"/>
              </w:rPr>
              <w:t>финансовым инструментом (указывается для сделок с</w:t>
            </w:r>
            <w:proofErr w:type="gramEnd"/>
          </w:p>
          <w:p w:rsidR="004F52C0" w:rsidRPr="00773F7E" w:rsidRDefault="004F52C0" w:rsidP="004F52C0">
            <w:pPr>
              <w:widowControl w:val="0"/>
              <w:autoSpaceDE w:val="0"/>
              <w:autoSpaceDN w:val="0"/>
              <w:adjustRightInd w:val="0"/>
              <w:spacing w:after="0" w:line="247"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производными финансовыми инструментами)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7" w:lineRule="exact"/>
              <w:ind w:left="28"/>
              <w:rPr>
                <w:rFonts w:ascii="Times New Roman" w:eastAsiaTheme="minorEastAsia" w:hAnsi="Times New Roman" w:cs="Times New Roman"/>
                <w:color w:val="000000"/>
                <w:sz w:val="28"/>
                <w:szCs w:val="28"/>
                <w:lang w:eastAsia="ru-RU"/>
              </w:rPr>
            </w:pPr>
          </w:p>
        </w:tc>
      </w:tr>
      <w:tr w:rsidR="004F52C0" w:rsidRPr="00773F7E" w:rsidTr="004F52C0">
        <w:trPr>
          <w:trHeight w:hRule="exact" w:val="257"/>
        </w:trPr>
        <w:tc>
          <w:tcPr>
            <w:tcW w:w="6551"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6"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20. Вид валюты (указывается для операций с валютой)</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6" w:lineRule="exact"/>
              <w:ind w:left="28"/>
              <w:rPr>
                <w:rFonts w:ascii="Times New Roman" w:eastAsiaTheme="minorEastAsia" w:hAnsi="Times New Roman" w:cs="Times New Roman"/>
                <w:color w:val="000000"/>
                <w:sz w:val="28"/>
                <w:szCs w:val="28"/>
                <w:lang w:eastAsia="ru-RU"/>
              </w:rPr>
            </w:pPr>
          </w:p>
        </w:tc>
      </w:tr>
      <w:tr w:rsidR="004F52C0" w:rsidRPr="00773F7E" w:rsidTr="004F52C0">
        <w:trPr>
          <w:trHeight w:hRule="exact" w:val="254"/>
        </w:trPr>
        <w:tc>
          <w:tcPr>
            <w:tcW w:w="6551"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6"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21. Вид товара (указывается для операций с товаром)</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6" w:lineRule="exact"/>
              <w:ind w:left="28"/>
              <w:rPr>
                <w:rFonts w:ascii="Times New Roman" w:eastAsiaTheme="minorEastAsia" w:hAnsi="Times New Roman" w:cs="Times New Roman"/>
                <w:color w:val="000000"/>
                <w:sz w:val="28"/>
                <w:szCs w:val="28"/>
                <w:lang w:eastAsia="ru-RU"/>
              </w:rPr>
            </w:pPr>
          </w:p>
        </w:tc>
      </w:tr>
      <w:tr w:rsidR="004F52C0" w:rsidRPr="00773F7E" w:rsidTr="004F52C0">
        <w:trPr>
          <w:trHeight w:hRule="exact" w:val="257"/>
        </w:trPr>
        <w:tc>
          <w:tcPr>
            <w:tcW w:w="6551"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6"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22. Количество товара (указывается для операций с товаром)</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6" w:lineRule="exact"/>
              <w:ind w:left="28"/>
              <w:rPr>
                <w:rFonts w:ascii="Times New Roman" w:eastAsiaTheme="minorEastAsia" w:hAnsi="Times New Roman" w:cs="Times New Roman"/>
                <w:color w:val="000000"/>
                <w:sz w:val="28"/>
                <w:szCs w:val="28"/>
                <w:lang w:eastAsia="ru-RU"/>
              </w:rPr>
            </w:pPr>
          </w:p>
        </w:tc>
      </w:tr>
      <w:tr w:rsidR="004F52C0" w:rsidRPr="00773F7E" w:rsidTr="004F52C0">
        <w:trPr>
          <w:trHeight w:hRule="exact" w:val="254"/>
        </w:trPr>
        <w:tc>
          <w:tcPr>
            <w:tcW w:w="6551"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6" w:lineRule="exact"/>
              <w:ind w:left="28"/>
              <w:rPr>
                <w:rFonts w:ascii="Times New Roman" w:eastAsiaTheme="minorEastAsia" w:hAnsi="Times New Roman" w:cs="Times New Roman"/>
                <w:color w:val="000000"/>
                <w:sz w:val="28"/>
                <w:szCs w:val="28"/>
                <w:lang w:eastAsia="ru-RU"/>
              </w:rPr>
            </w:pPr>
            <w:r w:rsidRPr="00773F7E">
              <w:rPr>
                <w:rFonts w:ascii="Times New Roman" w:eastAsiaTheme="minorEastAsia" w:hAnsi="Times New Roman" w:cs="Times New Roman"/>
                <w:color w:val="000000"/>
                <w:sz w:val="28"/>
                <w:szCs w:val="28"/>
                <w:lang w:eastAsia="ru-RU"/>
              </w:rPr>
              <w:t>23. Цена за единицу товара (указывается для операций с товаром)</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4F52C0" w:rsidRPr="00773F7E" w:rsidRDefault="004F52C0" w:rsidP="004F52C0">
            <w:pPr>
              <w:widowControl w:val="0"/>
              <w:autoSpaceDE w:val="0"/>
              <w:autoSpaceDN w:val="0"/>
              <w:adjustRightInd w:val="0"/>
              <w:spacing w:after="0" w:line="246" w:lineRule="exact"/>
              <w:ind w:left="28"/>
              <w:rPr>
                <w:rFonts w:ascii="Times New Roman" w:eastAsiaTheme="minorEastAsia" w:hAnsi="Times New Roman" w:cs="Times New Roman"/>
                <w:color w:val="000000"/>
                <w:sz w:val="28"/>
                <w:szCs w:val="28"/>
                <w:lang w:eastAsia="ru-RU"/>
              </w:rPr>
            </w:pPr>
          </w:p>
        </w:tc>
      </w:tr>
    </w:tbl>
    <w:tbl>
      <w:tblPr>
        <w:tblStyle w:val="10"/>
        <w:tblpPr w:leftFromText="180" w:rightFromText="180" w:vertAnchor="text" w:horzAnchor="margin" w:tblpY="15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4"/>
        <w:gridCol w:w="2270"/>
        <w:gridCol w:w="3497"/>
      </w:tblGrid>
      <w:tr w:rsidR="00773F7E" w:rsidRPr="00773F7E" w:rsidTr="00773F7E">
        <w:tc>
          <w:tcPr>
            <w:tcW w:w="1987" w:type="pct"/>
          </w:tcPr>
          <w:p w:rsidR="00773F7E" w:rsidRPr="00773F7E" w:rsidRDefault="00773F7E" w:rsidP="00773F7E">
            <w:pPr>
              <w:widowControl w:val="0"/>
              <w:autoSpaceDE w:val="0"/>
              <w:autoSpaceDN w:val="0"/>
              <w:adjustRightInd w:val="0"/>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___________</w:t>
            </w:r>
          </w:p>
          <w:p w:rsidR="00773F7E" w:rsidRPr="00773F7E" w:rsidRDefault="00773F7E" w:rsidP="00773F7E">
            <w:pPr>
              <w:widowControl w:val="0"/>
              <w:autoSpaceDE w:val="0"/>
              <w:autoSpaceDN w:val="0"/>
              <w:adjustRightInd w:val="0"/>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(дата)</w:t>
            </w:r>
          </w:p>
        </w:tc>
        <w:tc>
          <w:tcPr>
            <w:tcW w:w="1186" w:type="pct"/>
          </w:tcPr>
          <w:p w:rsidR="00773F7E" w:rsidRPr="00773F7E" w:rsidRDefault="00773F7E" w:rsidP="00773F7E">
            <w:pPr>
              <w:widowControl w:val="0"/>
              <w:autoSpaceDE w:val="0"/>
              <w:autoSpaceDN w:val="0"/>
              <w:adjustRightInd w:val="0"/>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_____________</w:t>
            </w:r>
          </w:p>
          <w:p w:rsidR="00773F7E" w:rsidRPr="00773F7E" w:rsidRDefault="00773F7E" w:rsidP="00773F7E">
            <w:pPr>
              <w:widowControl w:val="0"/>
              <w:autoSpaceDE w:val="0"/>
              <w:autoSpaceDN w:val="0"/>
              <w:adjustRightInd w:val="0"/>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(подпись)</w:t>
            </w:r>
          </w:p>
        </w:tc>
        <w:tc>
          <w:tcPr>
            <w:tcW w:w="1827" w:type="pct"/>
          </w:tcPr>
          <w:p w:rsidR="00773F7E" w:rsidRPr="00773F7E" w:rsidRDefault="00773F7E" w:rsidP="00773F7E">
            <w:pPr>
              <w:widowControl w:val="0"/>
              <w:autoSpaceDE w:val="0"/>
              <w:autoSpaceDN w:val="0"/>
              <w:adjustRightInd w:val="0"/>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_____________________</w:t>
            </w:r>
          </w:p>
          <w:p w:rsidR="00773F7E" w:rsidRPr="00773F7E" w:rsidRDefault="00773F7E" w:rsidP="00773F7E">
            <w:pPr>
              <w:widowControl w:val="0"/>
              <w:autoSpaceDE w:val="0"/>
              <w:autoSpaceDN w:val="0"/>
              <w:adjustRightInd w:val="0"/>
              <w:jc w:val="center"/>
              <w:rPr>
                <w:rFonts w:ascii="Times New Roman" w:hAnsi="Times New Roman" w:cs="Times New Roman"/>
                <w:bCs/>
                <w:color w:val="000000"/>
                <w:sz w:val="28"/>
                <w:szCs w:val="28"/>
              </w:rPr>
            </w:pPr>
            <w:r w:rsidRPr="00773F7E">
              <w:rPr>
                <w:rFonts w:ascii="Times New Roman" w:hAnsi="Times New Roman" w:cs="Times New Roman"/>
                <w:bCs/>
                <w:color w:val="000000"/>
                <w:sz w:val="28"/>
                <w:szCs w:val="28"/>
              </w:rPr>
              <w:t>(расшифровка подписи)</w:t>
            </w:r>
          </w:p>
          <w:p w:rsidR="00773F7E" w:rsidRPr="00773F7E" w:rsidRDefault="00773F7E" w:rsidP="00773F7E">
            <w:pPr>
              <w:widowControl w:val="0"/>
              <w:autoSpaceDE w:val="0"/>
              <w:autoSpaceDN w:val="0"/>
              <w:adjustRightInd w:val="0"/>
              <w:jc w:val="center"/>
              <w:rPr>
                <w:rFonts w:ascii="Times New Roman" w:hAnsi="Times New Roman" w:cs="Times New Roman"/>
                <w:bCs/>
                <w:color w:val="000000"/>
                <w:sz w:val="28"/>
                <w:szCs w:val="28"/>
              </w:rPr>
            </w:pPr>
          </w:p>
          <w:p w:rsidR="00773F7E" w:rsidRPr="00773F7E" w:rsidRDefault="00773F7E" w:rsidP="00773F7E">
            <w:pPr>
              <w:widowControl w:val="0"/>
              <w:autoSpaceDE w:val="0"/>
              <w:autoSpaceDN w:val="0"/>
              <w:adjustRightInd w:val="0"/>
              <w:jc w:val="center"/>
              <w:rPr>
                <w:rFonts w:ascii="Times New Roman" w:hAnsi="Times New Roman" w:cs="Times New Roman"/>
                <w:bCs/>
                <w:color w:val="000000"/>
                <w:sz w:val="28"/>
                <w:szCs w:val="28"/>
              </w:rPr>
            </w:pPr>
          </w:p>
          <w:p w:rsidR="00773F7E" w:rsidRPr="00773F7E" w:rsidRDefault="00773F7E" w:rsidP="00773F7E">
            <w:pPr>
              <w:widowControl w:val="0"/>
              <w:autoSpaceDE w:val="0"/>
              <w:autoSpaceDN w:val="0"/>
              <w:adjustRightInd w:val="0"/>
              <w:rPr>
                <w:rFonts w:ascii="Times New Roman" w:hAnsi="Times New Roman" w:cs="Times New Roman"/>
                <w:bCs/>
                <w:color w:val="000000"/>
                <w:sz w:val="28"/>
                <w:szCs w:val="28"/>
              </w:rPr>
            </w:pPr>
          </w:p>
        </w:tc>
      </w:tr>
    </w:tbl>
    <w:p w:rsidR="004F52C0" w:rsidRPr="00773F7E" w:rsidRDefault="004F52C0" w:rsidP="004F52C0">
      <w:pPr>
        <w:widowControl w:val="0"/>
        <w:autoSpaceDE w:val="0"/>
        <w:autoSpaceDN w:val="0"/>
        <w:adjustRightInd w:val="0"/>
        <w:spacing w:after="0" w:line="240" w:lineRule="auto"/>
        <w:rPr>
          <w:rFonts w:ascii="Times New Roman" w:hAnsi="Times New Roman" w:cs="Times New Roman"/>
          <w:sz w:val="28"/>
          <w:szCs w:val="28"/>
        </w:rPr>
      </w:pPr>
    </w:p>
    <w:p w:rsidR="004F52C0" w:rsidRPr="00773F7E" w:rsidRDefault="004F52C0" w:rsidP="004F52C0">
      <w:pPr>
        <w:widowControl w:val="0"/>
        <w:autoSpaceDE w:val="0"/>
        <w:autoSpaceDN w:val="0"/>
        <w:adjustRightInd w:val="0"/>
        <w:spacing w:after="0" w:line="240" w:lineRule="auto"/>
        <w:rPr>
          <w:rFonts w:ascii="Times New Roman" w:hAnsi="Times New Roman" w:cs="Times New Roman"/>
          <w:color w:val="000000"/>
          <w:sz w:val="28"/>
          <w:szCs w:val="28"/>
        </w:rPr>
      </w:pPr>
    </w:p>
    <w:p w:rsidR="004F52C0" w:rsidRPr="00773F7E" w:rsidRDefault="004F52C0" w:rsidP="004F52C0">
      <w:pPr>
        <w:widowControl w:val="0"/>
        <w:spacing w:after="0" w:line="240" w:lineRule="auto"/>
        <w:jc w:val="both"/>
        <w:rPr>
          <w:rFonts w:ascii="Times New Roman" w:hAnsi="Times New Roman" w:cs="Times New Roman"/>
          <w:sz w:val="28"/>
          <w:szCs w:val="28"/>
        </w:rPr>
      </w:pPr>
    </w:p>
    <w:p w:rsidR="004F52C0" w:rsidRPr="00773F7E" w:rsidRDefault="004F52C0" w:rsidP="004F52C0">
      <w:pPr>
        <w:spacing w:after="0" w:line="240" w:lineRule="auto"/>
        <w:rPr>
          <w:rFonts w:ascii="Times New Roman" w:eastAsia="Calibri" w:hAnsi="Times New Roman" w:cs="Times New Roman"/>
          <w:b/>
          <w:sz w:val="28"/>
          <w:szCs w:val="28"/>
          <w:lang w:eastAsia="ru-RU"/>
        </w:rPr>
      </w:pPr>
      <w:bookmarkStart w:id="2" w:name="P5"/>
      <w:bookmarkEnd w:id="0"/>
      <w:bookmarkEnd w:id="2"/>
    </w:p>
    <w:p w:rsidR="00251D21" w:rsidRPr="00773F7E" w:rsidRDefault="00251D21">
      <w:pPr>
        <w:rPr>
          <w:sz w:val="28"/>
          <w:szCs w:val="28"/>
        </w:rPr>
      </w:pPr>
    </w:p>
    <w:sectPr w:rsidR="00251D21" w:rsidRPr="00773F7E" w:rsidSect="004F52C0">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E90" w:rsidRDefault="00EC7E90" w:rsidP="004F52C0">
      <w:pPr>
        <w:spacing w:after="0" w:line="240" w:lineRule="auto"/>
      </w:pPr>
      <w:r>
        <w:separator/>
      </w:r>
    </w:p>
  </w:endnote>
  <w:endnote w:type="continuationSeparator" w:id="0">
    <w:p w:rsidR="00EC7E90" w:rsidRDefault="00EC7E90" w:rsidP="004F5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773731"/>
      <w:docPartObj>
        <w:docPartGallery w:val="Page Numbers (Bottom of Page)"/>
        <w:docPartUnique/>
      </w:docPartObj>
    </w:sdtPr>
    <w:sdtContent>
      <w:p w:rsidR="00EC7E90" w:rsidRDefault="00EC7E90">
        <w:pPr>
          <w:pStyle w:val="ae"/>
          <w:jc w:val="right"/>
        </w:pPr>
        <w:r>
          <w:fldChar w:fldCharType="begin"/>
        </w:r>
        <w:r>
          <w:instrText>PAGE   \* MERGEFORMAT</w:instrText>
        </w:r>
        <w:r>
          <w:fldChar w:fldCharType="separate"/>
        </w:r>
        <w:r w:rsidR="00426E89">
          <w:rPr>
            <w:noProof/>
          </w:rPr>
          <w:t>2</w:t>
        </w:r>
        <w:r>
          <w:fldChar w:fldCharType="end"/>
        </w:r>
      </w:p>
    </w:sdtContent>
  </w:sdt>
  <w:p w:rsidR="00EC7E90" w:rsidRDefault="00EC7E9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E90" w:rsidRDefault="00EC7E90" w:rsidP="004F52C0">
      <w:pPr>
        <w:spacing w:after="0" w:line="240" w:lineRule="auto"/>
      </w:pPr>
      <w:r>
        <w:separator/>
      </w:r>
    </w:p>
  </w:footnote>
  <w:footnote w:type="continuationSeparator" w:id="0">
    <w:p w:rsidR="00EC7E90" w:rsidRDefault="00EC7E90" w:rsidP="004F52C0">
      <w:pPr>
        <w:spacing w:after="0" w:line="240" w:lineRule="auto"/>
      </w:pPr>
      <w:r>
        <w:continuationSeparator/>
      </w:r>
    </w:p>
  </w:footnote>
  <w:footnote w:id="1">
    <w:p w:rsidR="00EC7E90" w:rsidRPr="00773F7E" w:rsidRDefault="00EC7E90" w:rsidP="004F52C0">
      <w:pPr>
        <w:widowControl w:val="0"/>
        <w:autoSpaceDE w:val="0"/>
        <w:autoSpaceDN w:val="0"/>
        <w:adjustRightInd w:val="0"/>
        <w:rPr>
          <w:rFonts w:ascii="Times New Roman" w:hAnsi="Times New Roman" w:cs="Times New Roman"/>
        </w:rPr>
      </w:pPr>
      <w:r w:rsidRPr="00773F7E">
        <w:rPr>
          <w:rStyle w:val="ad"/>
          <w:rFonts w:ascii="Times New Roman" w:hAnsi="Times New Roman" w:cs="Times New Roman"/>
        </w:rPr>
        <w:footnoteRef/>
      </w:r>
      <w:r w:rsidRPr="00773F7E">
        <w:rPr>
          <w:rFonts w:ascii="Times New Roman" w:hAnsi="Times New Roman" w:cs="Times New Roman"/>
        </w:rPr>
        <w:t xml:space="preserve"> </w:t>
      </w:r>
      <w:r w:rsidRPr="00773F7E">
        <w:rPr>
          <w:rFonts w:ascii="Times New Roman" w:hAnsi="Times New Roman" w:cs="Times New Roman"/>
          <w:color w:val="000000"/>
          <w:sz w:val="18"/>
          <w:szCs w:val="18"/>
        </w:rPr>
        <w:t>Указывается номер пункта статьи 4 Закона, а также основание включения в список инсайдеров</w:t>
      </w:r>
    </w:p>
  </w:footnote>
  <w:footnote w:id="2">
    <w:p w:rsidR="00EC7E90" w:rsidRDefault="00EC7E90" w:rsidP="004F52C0">
      <w:r w:rsidRPr="00773F7E">
        <w:rPr>
          <w:rStyle w:val="ad"/>
          <w:rFonts w:ascii="Times New Roman" w:hAnsi="Times New Roman" w:cs="Times New Roman"/>
        </w:rPr>
        <w:footnoteRef/>
      </w:r>
      <w:r w:rsidRPr="00773F7E">
        <w:rPr>
          <w:rFonts w:ascii="Times New Roman" w:hAnsi="Times New Roman" w:cs="Times New Roman"/>
        </w:rPr>
        <w:t xml:space="preserve"> </w:t>
      </w:r>
      <w:r w:rsidRPr="00773F7E">
        <w:rPr>
          <w:rFonts w:ascii="Times New Roman" w:hAnsi="Times New Roman" w:cs="Times New Roman"/>
          <w:color w:val="000000"/>
          <w:sz w:val="18"/>
          <w:szCs w:val="18"/>
        </w:rPr>
        <w:t>Указывается номер пункта статьи 4 Закона, а также основание исключения из списка инсайдеров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E90" w:rsidRDefault="00EC7E90">
    <w:pPr>
      <w:pStyle w:val="a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92"/>
      <w:gridCol w:w="6894"/>
      <w:gridCol w:w="1625"/>
    </w:tblGrid>
    <w:tr w:rsidR="00EC7E90" w:rsidRPr="00E66406" w:rsidTr="004F52C0">
      <w:tc>
        <w:tcPr>
          <w:tcW w:w="869" w:type="pct"/>
          <w:vAlign w:val="center"/>
        </w:tcPr>
        <w:p w:rsidR="00EC7E90" w:rsidRPr="00E66C40" w:rsidRDefault="00EC7E90" w:rsidP="004F52C0">
          <w:pPr>
            <w:tabs>
              <w:tab w:val="center" w:pos="4677"/>
              <w:tab w:val="right" w:pos="9355"/>
            </w:tabs>
            <w:jc w:val="center"/>
            <w:rPr>
              <w:sz w:val="28"/>
              <w:szCs w:val="28"/>
            </w:rPr>
          </w:pPr>
          <w:r w:rsidRPr="00E66C40">
            <w:rPr>
              <w:sz w:val="16"/>
              <w:szCs w:val="16"/>
            </w:rPr>
            <w:object w:dxaOrig="1182" w:dyaOrig="1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60.1pt" o:ole="">
                <v:imagedata r:id="rId1" o:title=""/>
              </v:shape>
              <o:OLEObject Type="Embed" ProgID="CorelDraw.Graphic.7" ShapeID="_x0000_i1025" DrawAspect="Content" ObjectID="_1517842316" r:id="rId2"/>
            </w:object>
          </w:r>
        </w:p>
      </w:tc>
      <w:tc>
        <w:tcPr>
          <w:tcW w:w="3343" w:type="pct"/>
          <w:vAlign w:val="center"/>
        </w:tcPr>
        <w:p w:rsidR="00EC7E90" w:rsidRPr="00E66406" w:rsidRDefault="00EC7E90" w:rsidP="00E66406">
          <w:pPr>
            <w:tabs>
              <w:tab w:val="center" w:pos="4677"/>
              <w:tab w:val="right" w:pos="9355"/>
            </w:tabs>
            <w:spacing w:after="0" w:line="240" w:lineRule="auto"/>
            <w:jc w:val="center"/>
            <w:rPr>
              <w:rFonts w:ascii="Times New Roman" w:hAnsi="Times New Roman" w:cs="Times New Roman"/>
              <w:sz w:val="28"/>
              <w:szCs w:val="28"/>
            </w:rPr>
          </w:pPr>
          <w:r w:rsidRPr="00E66406">
            <w:rPr>
              <w:rFonts w:ascii="Times New Roman" w:hAnsi="Times New Roman" w:cs="Times New Roman"/>
              <w:sz w:val="28"/>
              <w:szCs w:val="28"/>
            </w:rPr>
            <w:t>Положение об инсайдерской информации</w:t>
          </w:r>
        </w:p>
        <w:p w:rsidR="00EC7E90" w:rsidRPr="00E66406" w:rsidRDefault="00EC7E90" w:rsidP="00E66406">
          <w:pPr>
            <w:tabs>
              <w:tab w:val="center" w:pos="4677"/>
              <w:tab w:val="right" w:pos="9355"/>
            </w:tabs>
            <w:spacing w:after="0" w:line="240" w:lineRule="auto"/>
            <w:jc w:val="center"/>
            <w:rPr>
              <w:rFonts w:ascii="Times New Roman" w:hAnsi="Times New Roman" w:cs="Times New Roman"/>
              <w:sz w:val="28"/>
              <w:szCs w:val="28"/>
            </w:rPr>
          </w:pPr>
          <w:r w:rsidRPr="00E66406">
            <w:rPr>
              <w:rFonts w:ascii="Times New Roman" w:hAnsi="Times New Roman" w:cs="Times New Roman"/>
              <w:sz w:val="28"/>
              <w:szCs w:val="28"/>
            </w:rPr>
            <w:t>ПАО «Саратовэнерго»</w:t>
          </w:r>
        </w:p>
      </w:tc>
      <w:tc>
        <w:tcPr>
          <w:tcW w:w="788" w:type="pct"/>
          <w:vAlign w:val="center"/>
        </w:tcPr>
        <w:p w:rsidR="00EC7E90" w:rsidRPr="00E66406" w:rsidRDefault="00EC7E90" w:rsidP="00E66406">
          <w:pPr>
            <w:tabs>
              <w:tab w:val="center" w:pos="4677"/>
              <w:tab w:val="right" w:pos="9355"/>
            </w:tabs>
            <w:spacing w:after="0" w:line="240" w:lineRule="auto"/>
            <w:jc w:val="center"/>
            <w:rPr>
              <w:rFonts w:ascii="Times New Roman" w:hAnsi="Times New Roman" w:cs="Times New Roman"/>
              <w:sz w:val="28"/>
              <w:szCs w:val="28"/>
            </w:rPr>
          </w:pPr>
          <w:r w:rsidRPr="00E66406">
            <w:rPr>
              <w:rFonts w:ascii="Times New Roman" w:hAnsi="Times New Roman" w:cs="Times New Roman"/>
              <w:sz w:val="28"/>
              <w:szCs w:val="28"/>
            </w:rPr>
            <w:t>Версия 2</w:t>
          </w:r>
        </w:p>
      </w:tc>
    </w:tr>
  </w:tbl>
  <w:p w:rsidR="00EC7E90" w:rsidRDefault="00EC7E90" w:rsidP="004F52C0">
    <w:pPr>
      <w:pStyle w:val="a6"/>
    </w:pPr>
  </w:p>
  <w:p w:rsidR="00EC7E90" w:rsidRDefault="00EC7E90" w:rsidP="004F52C0">
    <w:pPr>
      <w:pStyle w:val="a6"/>
      <w:tabs>
        <w:tab w:val="clear" w:pos="4677"/>
        <w:tab w:val="clear" w:pos="9355"/>
        <w:tab w:val="left" w:pos="1315"/>
      </w:tabs>
    </w:pPr>
  </w:p>
  <w:p w:rsidR="00EC7E90" w:rsidRDefault="00EC7E90" w:rsidP="004F52C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E90" w:rsidRDefault="00EC7E9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52239D4"/>
    <w:lvl w:ilvl="0">
      <w:numFmt w:val="bullet"/>
      <w:lvlText w:val="*"/>
      <w:lvlJc w:val="left"/>
      <w:pPr>
        <w:ind w:left="0" w:firstLine="0"/>
      </w:pPr>
    </w:lvl>
  </w:abstractNum>
  <w:abstractNum w:abstractNumId="1">
    <w:nsid w:val="03806FAF"/>
    <w:multiLevelType w:val="hybridMultilevel"/>
    <w:tmpl w:val="2216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A4C6A"/>
    <w:multiLevelType w:val="hybridMultilevel"/>
    <w:tmpl w:val="9C7CD0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F53F42"/>
    <w:multiLevelType w:val="singleLevel"/>
    <w:tmpl w:val="FB72E162"/>
    <w:lvl w:ilvl="0">
      <w:start w:val="4"/>
      <w:numFmt w:val="decimal"/>
      <w:lvlText w:val="%1."/>
      <w:legacy w:legacy="1" w:legacySpace="0" w:legacyIndent="528"/>
      <w:lvlJc w:val="left"/>
      <w:pPr>
        <w:ind w:left="0" w:firstLine="0"/>
      </w:pPr>
      <w:rPr>
        <w:rFonts w:ascii="Times New Roman" w:hAnsi="Times New Roman" w:cs="Times New Roman" w:hint="default"/>
      </w:rPr>
    </w:lvl>
  </w:abstractNum>
  <w:abstractNum w:abstractNumId="4">
    <w:nsid w:val="0C0B2479"/>
    <w:multiLevelType w:val="hybridMultilevel"/>
    <w:tmpl w:val="56D0C2C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F8E5DD9"/>
    <w:multiLevelType w:val="hybridMultilevel"/>
    <w:tmpl w:val="067ADD6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FA4AB4"/>
    <w:multiLevelType w:val="hybridMultilevel"/>
    <w:tmpl w:val="3856B4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75271D"/>
    <w:multiLevelType w:val="multilevel"/>
    <w:tmpl w:val="9CB078B0"/>
    <w:lvl w:ilvl="0">
      <w:start w:val="5"/>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nsid w:val="190452A4"/>
    <w:multiLevelType w:val="multilevel"/>
    <w:tmpl w:val="5ACA54AC"/>
    <w:lvl w:ilvl="0">
      <w:start w:val="1"/>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nsid w:val="19CB2697"/>
    <w:multiLevelType w:val="multilevel"/>
    <w:tmpl w:val="49DCE0D0"/>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A7C4951"/>
    <w:multiLevelType w:val="hybridMultilevel"/>
    <w:tmpl w:val="A68E29CE"/>
    <w:lvl w:ilvl="0" w:tplc="8A3249C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4C4939"/>
    <w:multiLevelType w:val="multilevel"/>
    <w:tmpl w:val="AEE056DE"/>
    <w:lvl w:ilvl="0">
      <w:start w:val="6"/>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1996"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2">
    <w:nsid w:val="1DF31D1D"/>
    <w:multiLevelType w:val="hybridMultilevel"/>
    <w:tmpl w:val="BE044AE8"/>
    <w:lvl w:ilvl="0" w:tplc="52E0E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4C7FE8"/>
    <w:multiLevelType w:val="multilevel"/>
    <w:tmpl w:val="92044476"/>
    <w:lvl w:ilvl="0">
      <w:start w:val="1"/>
      <w:numFmt w:val="decimal"/>
      <w:lvlText w:val="%1."/>
      <w:lvlJc w:val="left"/>
      <w:pPr>
        <w:ind w:left="450" w:hanging="450"/>
      </w:pPr>
      <w:rPr>
        <w:rFonts w:cs="Times New Roman"/>
      </w:rPr>
    </w:lvl>
    <w:lvl w:ilvl="1">
      <w:start w:val="1"/>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14">
    <w:nsid w:val="25DC3245"/>
    <w:multiLevelType w:val="multilevel"/>
    <w:tmpl w:val="585AD298"/>
    <w:lvl w:ilvl="0">
      <w:start w:val="7"/>
      <w:numFmt w:val="decimal"/>
      <w:lvlText w:val="%1"/>
      <w:lvlJc w:val="left"/>
      <w:pPr>
        <w:ind w:left="405" w:hanging="405"/>
      </w:pPr>
      <w:rPr>
        <w:rFonts w:hint="default"/>
      </w:rPr>
    </w:lvl>
    <w:lvl w:ilvl="1">
      <w:start w:val="1"/>
      <w:numFmt w:val="decimal"/>
      <w:lvlText w:val="%1.%2"/>
      <w:lvlJc w:val="left"/>
      <w:pPr>
        <w:ind w:left="900" w:hanging="40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15">
    <w:nsid w:val="262D3A34"/>
    <w:multiLevelType w:val="singleLevel"/>
    <w:tmpl w:val="15E41A34"/>
    <w:lvl w:ilvl="0">
      <w:start w:val="5"/>
      <w:numFmt w:val="decimal"/>
      <w:lvlText w:val="4.%1."/>
      <w:legacy w:legacy="1" w:legacySpace="0" w:legacyIndent="715"/>
      <w:lvlJc w:val="left"/>
      <w:pPr>
        <w:ind w:left="0" w:firstLine="0"/>
      </w:pPr>
      <w:rPr>
        <w:rFonts w:ascii="Times New Roman" w:hAnsi="Times New Roman" w:cs="Times New Roman" w:hint="default"/>
      </w:rPr>
    </w:lvl>
  </w:abstractNum>
  <w:abstractNum w:abstractNumId="16">
    <w:nsid w:val="30BC5A37"/>
    <w:multiLevelType w:val="singleLevel"/>
    <w:tmpl w:val="651A20FA"/>
    <w:lvl w:ilvl="0">
      <w:start w:val="3"/>
      <w:numFmt w:val="decimal"/>
      <w:lvlText w:val="5.%1."/>
      <w:legacy w:legacy="1" w:legacySpace="0" w:legacyIndent="706"/>
      <w:lvlJc w:val="left"/>
      <w:pPr>
        <w:ind w:left="0" w:firstLine="0"/>
      </w:pPr>
      <w:rPr>
        <w:rFonts w:ascii="Times New Roman" w:hAnsi="Times New Roman" w:cs="Times New Roman" w:hint="default"/>
      </w:rPr>
    </w:lvl>
  </w:abstractNum>
  <w:abstractNum w:abstractNumId="17">
    <w:nsid w:val="327C747E"/>
    <w:multiLevelType w:val="hybridMultilevel"/>
    <w:tmpl w:val="9BBE3E6C"/>
    <w:lvl w:ilvl="0" w:tplc="BC9C2BB2">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6D6387"/>
    <w:multiLevelType w:val="hybridMultilevel"/>
    <w:tmpl w:val="73A03F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8747FDB"/>
    <w:multiLevelType w:val="hybridMultilevel"/>
    <w:tmpl w:val="5380CC26"/>
    <w:lvl w:ilvl="0" w:tplc="28CA1E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1277ED"/>
    <w:multiLevelType w:val="hybridMultilevel"/>
    <w:tmpl w:val="05C805D2"/>
    <w:lvl w:ilvl="0" w:tplc="BC7ECA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DAE08F6"/>
    <w:multiLevelType w:val="singleLevel"/>
    <w:tmpl w:val="D26CFC56"/>
    <w:lvl w:ilvl="0">
      <w:start w:val="1"/>
      <w:numFmt w:val="decimal"/>
      <w:lvlText w:val="%1."/>
      <w:legacy w:legacy="1" w:legacySpace="0" w:legacyIndent="533"/>
      <w:lvlJc w:val="left"/>
      <w:pPr>
        <w:ind w:left="0" w:firstLine="0"/>
      </w:pPr>
      <w:rPr>
        <w:rFonts w:ascii="Times New Roman" w:hAnsi="Times New Roman" w:cs="Times New Roman" w:hint="default"/>
      </w:rPr>
    </w:lvl>
  </w:abstractNum>
  <w:abstractNum w:abstractNumId="22">
    <w:nsid w:val="40913553"/>
    <w:multiLevelType w:val="hybridMultilevel"/>
    <w:tmpl w:val="4BAEB4B8"/>
    <w:lvl w:ilvl="0" w:tplc="BC7ECA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1">
      <w:start w:val="1"/>
      <w:numFmt w:val="bullet"/>
      <w:lvlText w:val=""/>
      <w:lvlJc w:val="left"/>
      <w:pPr>
        <w:ind w:left="3600" w:hanging="360"/>
      </w:pPr>
      <w:rPr>
        <w:rFonts w:ascii="Symbol" w:hAnsi="Symbo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1C6635"/>
    <w:multiLevelType w:val="singleLevel"/>
    <w:tmpl w:val="965A6FA4"/>
    <w:lvl w:ilvl="0">
      <w:start w:val="1"/>
      <w:numFmt w:val="decimal"/>
      <w:lvlText w:val="5.%1."/>
      <w:legacy w:legacy="1" w:legacySpace="0" w:legacyIndent="706"/>
      <w:lvlJc w:val="left"/>
      <w:pPr>
        <w:ind w:left="0" w:firstLine="0"/>
      </w:pPr>
      <w:rPr>
        <w:rFonts w:ascii="Times New Roman" w:hAnsi="Times New Roman" w:cs="Times New Roman" w:hint="default"/>
      </w:rPr>
    </w:lvl>
  </w:abstractNum>
  <w:abstractNum w:abstractNumId="24">
    <w:nsid w:val="48EC48A4"/>
    <w:multiLevelType w:val="multilevel"/>
    <w:tmpl w:val="0D78FD5A"/>
    <w:lvl w:ilvl="0">
      <w:start w:val="5"/>
      <w:numFmt w:val="decimal"/>
      <w:lvlText w:val="%1."/>
      <w:lvlJc w:val="left"/>
      <w:pPr>
        <w:ind w:left="390" w:hanging="39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25">
    <w:nsid w:val="4AAA2C9C"/>
    <w:multiLevelType w:val="singleLevel"/>
    <w:tmpl w:val="19147402"/>
    <w:lvl w:ilvl="0">
      <w:start w:val="3"/>
      <w:numFmt w:val="decimal"/>
      <w:lvlText w:val="6.%1."/>
      <w:legacy w:legacy="1" w:legacySpace="0" w:legacyIndent="715"/>
      <w:lvlJc w:val="left"/>
      <w:pPr>
        <w:ind w:left="0" w:firstLine="0"/>
      </w:pPr>
      <w:rPr>
        <w:rFonts w:ascii="Times New Roman" w:hAnsi="Times New Roman" w:cs="Times New Roman" w:hint="default"/>
      </w:rPr>
    </w:lvl>
  </w:abstractNum>
  <w:abstractNum w:abstractNumId="26">
    <w:nsid w:val="51E620C7"/>
    <w:multiLevelType w:val="singleLevel"/>
    <w:tmpl w:val="69BE0876"/>
    <w:lvl w:ilvl="0">
      <w:start w:val="3"/>
      <w:numFmt w:val="decimal"/>
      <w:lvlText w:val="7.%1."/>
      <w:legacy w:legacy="1" w:legacySpace="0" w:legacyIndent="701"/>
      <w:lvlJc w:val="left"/>
      <w:pPr>
        <w:ind w:left="0" w:firstLine="0"/>
      </w:pPr>
      <w:rPr>
        <w:rFonts w:ascii="Times New Roman" w:hAnsi="Times New Roman" w:cs="Times New Roman" w:hint="default"/>
      </w:rPr>
    </w:lvl>
  </w:abstractNum>
  <w:abstractNum w:abstractNumId="27">
    <w:nsid w:val="52D57D25"/>
    <w:multiLevelType w:val="multilevel"/>
    <w:tmpl w:val="7AAEE4B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E8604DE"/>
    <w:multiLevelType w:val="hybridMultilevel"/>
    <w:tmpl w:val="EE0CC0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F8F2E94"/>
    <w:multiLevelType w:val="hybridMultilevel"/>
    <w:tmpl w:val="82EE5B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0294792"/>
    <w:multiLevelType w:val="hybridMultilevel"/>
    <w:tmpl w:val="01DE08C4"/>
    <w:lvl w:ilvl="0" w:tplc="626654A6">
      <w:start w:val="1"/>
      <w:numFmt w:val="bullet"/>
      <w:lvlText w:val="-"/>
      <w:lvlJc w:val="left"/>
      <w:pPr>
        <w:ind w:left="1429" w:hanging="360"/>
      </w:pPr>
      <w:rPr>
        <w:rFonts w:ascii="Times New Roman" w:hAnsi="Times New Roman" w:cs="Times New Roman" w:hint="default"/>
        <w:b w:val="0"/>
        <w:i w:val="0"/>
        <w:strike w:val="0"/>
        <w:dstrike w:val="0"/>
        <w:sz w:val="28"/>
        <w:u w:val="none"/>
        <w:effect w:val="no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2C9008C"/>
    <w:multiLevelType w:val="hybridMultilevel"/>
    <w:tmpl w:val="465CB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FF2C5D"/>
    <w:multiLevelType w:val="singleLevel"/>
    <w:tmpl w:val="64C450CE"/>
    <w:lvl w:ilvl="0">
      <w:start w:val="1"/>
      <w:numFmt w:val="decimal"/>
      <w:lvlText w:val="4.%1."/>
      <w:legacy w:legacy="1" w:legacySpace="0" w:legacyIndent="710"/>
      <w:lvlJc w:val="left"/>
      <w:pPr>
        <w:ind w:left="709" w:firstLine="0"/>
      </w:pPr>
      <w:rPr>
        <w:rFonts w:ascii="Times New Roman" w:hAnsi="Times New Roman" w:cs="Times New Roman" w:hint="default"/>
      </w:rPr>
    </w:lvl>
  </w:abstractNum>
  <w:abstractNum w:abstractNumId="33">
    <w:nsid w:val="63207BC4"/>
    <w:multiLevelType w:val="multilevel"/>
    <w:tmpl w:val="E752F4D6"/>
    <w:lvl w:ilvl="0">
      <w:start w:val="5"/>
      <w:numFmt w:val="decimal"/>
      <w:lvlText w:val="%1."/>
      <w:lvlJc w:val="left"/>
      <w:pPr>
        <w:ind w:left="585" w:hanging="585"/>
      </w:pPr>
      <w:rPr>
        <w:rFonts w:hint="default"/>
        <w:b w:val="0"/>
      </w:rPr>
    </w:lvl>
    <w:lvl w:ilvl="1">
      <w:start w:val="1"/>
      <w:numFmt w:val="decimal"/>
      <w:lvlText w:val="%1.%2."/>
      <w:lvlJc w:val="left"/>
      <w:pPr>
        <w:ind w:left="1440" w:hanging="720"/>
      </w:pPr>
      <w:rPr>
        <w:rFonts w:hint="default"/>
        <w:b w:val="0"/>
      </w:rPr>
    </w:lvl>
    <w:lvl w:ilvl="2">
      <w:start w:val="2"/>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34">
    <w:nsid w:val="65856076"/>
    <w:multiLevelType w:val="singleLevel"/>
    <w:tmpl w:val="B6764EC0"/>
    <w:lvl w:ilvl="0">
      <w:start w:val="1"/>
      <w:numFmt w:val="decimal"/>
      <w:lvlText w:val="7.%1."/>
      <w:legacy w:legacy="1" w:legacySpace="0" w:legacyIndent="710"/>
      <w:lvlJc w:val="left"/>
      <w:pPr>
        <w:ind w:left="0" w:firstLine="0"/>
      </w:pPr>
      <w:rPr>
        <w:rFonts w:ascii="Times New Roman" w:hAnsi="Times New Roman" w:cs="Times New Roman" w:hint="default"/>
      </w:rPr>
    </w:lvl>
  </w:abstractNum>
  <w:abstractNum w:abstractNumId="35">
    <w:nsid w:val="665645BD"/>
    <w:multiLevelType w:val="hybridMultilevel"/>
    <w:tmpl w:val="1D328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A07309"/>
    <w:multiLevelType w:val="hybridMultilevel"/>
    <w:tmpl w:val="C2605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1">
      <w:start w:val="1"/>
      <w:numFmt w:val="bullet"/>
      <w:lvlText w:val=""/>
      <w:lvlJc w:val="left"/>
      <w:pPr>
        <w:ind w:left="3600" w:hanging="360"/>
      </w:pPr>
      <w:rPr>
        <w:rFonts w:ascii="Symbol" w:hAnsi="Symbo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CE4FBF"/>
    <w:multiLevelType w:val="multilevel"/>
    <w:tmpl w:val="4144262C"/>
    <w:lvl w:ilvl="0">
      <w:start w:val="6"/>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8"/>
  </w:num>
  <w:num w:numId="4">
    <w:abstractNumId w:val="32"/>
    <w:lvlOverride w:ilvl="0">
      <w:startOverride w:val="1"/>
    </w:lvlOverride>
  </w:num>
  <w:num w:numId="5">
    <w:abstractNumId w:val="0"/>
    <w:lvlOverride w:ilvl="0">
      <w:lvl w:ilvl="0">
        <w:numFmt w:val="bullet"/>
        <w:lvlText w:val="•"/>
        <w:legacy w:legacy="1" w:legacySpace="0" w:legacyIndent="706"/>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705"/>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715"/>
        <w:lvlJc w:val="left"/>
        <w:pPr>
          <w:ind w:left="0" w:firstLine="0"/>
        </w:pPr>
        <w:rPr>
          <w:rFonts w:ascii="Times New Roman" w:hAnsi="Times New Roman" w:cs="Times New Roman" w:hint="default"/>
        </w:rPr>
      </w:lvl>
    </w:lvlOverride>
  </w:num>
  <w:num w:numId="8">
    <w:abstractNumId w:val="15"/>
    <w:lvlOverride w:ilvl="0">
      <w:startOverride w:val="5"/>
    </w:lvlOverride>
  </w:num>
  <w:num w:numId="9">
    <w:abstractNumId w:val="23"/>
    <w:lvlOverride w:ilvl="0">
      <w:startOverride w:val="1"/>
    </w:lvlOverride>
  </w:num>
  <w:num w:numId="10">
    <w:abstractNumId w:val="16"/>
    <w:lvlOverride w:ilvl="0">
      <w:startOverride w:val="3"/>
    </w:lvlOverride>
  </w:num>
  <w:num w:numId="11">
    <w:abstractNumId w:val="25"/>
    <w:lvlOverride w:ilvl="0">
      <w:startOverride w:val="3"/>
    </w:lvlOverride>
  </w:num>
  <w:num w:numId="12">
    <w:abstractNumId w:val="34"/>
    <w:lvlOverride w:ilvl="0">
      <w:startOverride w:val="1"/>
    </w:lvlOverride>
  </w:num>
  <w:num w:numId="13">
    <w:abstractNumId w:val="26"/>
    <w:lvlOverride w:ilvl="0">
      <w:startOverride w:val="3"/>
    </w:lvlOverride>
  </w:num>
  <w:num w:numId="14">
    <w:abstractNumId w:val="0"/>
    <w:lvlOverride w:ilvl="0">
      <w:lvl w:ilvl="0">
        <w:numFmt w:val="bullet"/>
        <w:lvlText w:val="•"/>
        <w:legacy w:legacy="1" w:legacySpace="0" w:legacyIndent="691"/>
        <w:lvlJc w:val="left"/>
        <w:pPr>
          <w:ind w:left="0" w:firstLine="0"/>
        </w:pPr>
        <w:rPr>
          <w:rFonts w:ascii="Times New Roman" w:hAnsi="Times New Roman" w:cs="Times New Roman" w:hint="default"/>
        </w:rPr>
      </w:lvl>
    </w:lvlOverride>
  </w:num>
  <w:num w:numId="15">
    <w:abstractNumId w:val="37"/>
  </w:num>
  <w:num w:numId="16">
    <w:abstractNumId w:val="21"/>
    <w:lvlOverride w:ilvl="0">
      <w:startOverride w:val="1"/>
    </w:lvlOverride>
  </w:num>
  <w:num w:numId="17">
    <w:abstractNumId w:val="3"/>
    <w:lvlOverride w:ilvl="0">
      <w:startOverride w:val="4"/>
    </w:lvlOverride>
  </w:num>
  <w:num w:numId="18">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19">
    <w:abstractNumId w:val="24"/>
  </w:num>
  <w:num w:numId="20">
    <w:abstractNumId w:val="7"/>
  </w:num>
  <w:num w:numId="21">
    <w:abstractNumId w:val="33"/>
  </w:num>
  <w:num w:numId="22">
    <w:abstractNumId w:val="34"/>
  </w:num>
  <w:num w:numId="23">
    <w:abstractNumId w:val="26"/>
  </w:num>
  <w:num w:numId="24">
    <w:abstractNumId w:val="31"/>
  </w:num>
  <w:num w:numId="25">
    <w:abstractNumId w:val="29"/>
  </w:num>
  <w:num w:numId="26">
    <w:abstractNumId w:val="20"/>
  </w:num>
  <w:num w:numId="27">
    <w:abstractNumId w:val="22"/>
  </w:num>
  <w:num w:numId="28">
    <w:abstractNumId w:val="36"/>
  </w:num>
  <w:num w:numId="29">
    <w:abstractNumId w:val="35"/>
  </w:num>
  <w:num w:numId="30">
    <w:abstractNumId w:val="2"/>
  </w:num>
  <w:num w:numId="31">
    <w:abstractNumId w:val="28"/>
  </w:num>
  <w:num w:numId="32">
    <w:abstractNumId w:val="11"/>
  </w:num>
  <w:num w:numId="33">
    <w:abstractNumId w:val="14"/>
  </w:num>
  <w:num w:numId="34">
    <w:abstractNumId w:val="9"/>
  </w:num>
  <w:num w:numId="35">
    <w:abstractNumId w:val="5"/>
  </w:num>
  <w:num w:numId="36">
    <w:abstractNumId w:val="17"/>
  </w:num>
  <w:num w:numId="37">
    <w:abstractNumId w:val="10"/>
  </w:num>
  <w:num w:numId="38">
    <w:abstractNumId w:val="12"/>
  </w:num>
  <w:num w:numId="39">
    <w:abstractNumId w:val="1"/>
  </w:num>
  <w:num w:numId="40">
    <w:abstractNumId w:val="4"/>
  </w:num>
  <w:num w:numId="41">
    <w:abstractNumId w:val="30"/>
  </w:num>
  <w:num w:numId="42">
    <w:abstractNumId w:val="6"/>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C0"/>
    <w:rsid w:val="00251D21"/>
    <w:rsid w:val="00426E89"/>
    <w:rsid w:val="004F29BD"/>
    <w:rsid w:val="004F52C0"/>
    <w:rsid w:val="005F5EB8"/>
    <w:rsid w:val="00773F7E"/>
    <w:rsid w:val="00A06114"/>
    <w:rsid w:val="00AD7ED3"/>
    <w:rsid w:val="00AE1176"/>
    <w:rsid w:val="00BA7DE5"/>
    <w:rsid w:val="00D66E20"/>
    <w:rsid w:val="00E66406"/>
    <w:rsid w:val="00E90C42"/>
    <w:rsid w:val="00EC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F52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F52C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F52C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F52C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52C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F52C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F52C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F52C0"/>
    <w:rPr>
      <w:rFonts w:asciiTheme="majorHAnsi" w:eastAsiaTheme="majorEastAsia" w:hAnsiTheme="majorHAnsi" w:cstheme="majorBidi"/>
      <w:color w:val="243F60" w:themeColor="accent1" w:themeShade="7F"/>
    </w:rPr>
  </w:style>
  <w:style w:type="numbering" w:customStyle="1" w:styleId="1">
    <w:name w:val="Нет списка1"/>
    <w:next w:val="a2"/>
    <w:uiPriority w:val="99"/>
    <w:semiHidden/>
    <w:unhideWhenUsed/>
    <w:rsid w:val="004F52C0"/>
  </w:style>
  <w:style w:type="paragraph" w:styleId="a3">
    <w:name w:val="Balloon Text"/>
    <w:basedOn w:val="a"/>
    <w:link w:val="a4"/>
    <w:uiPriority w:val="99"/>
    <w:semiHidden/>
    <w:unhideWhenUsed/>
    <w:rsid w:val="004F52C0"/>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4F52C0"/>
    <w:rPr>
      <w:rFonts w:ascii="Tahoma" w:eastAsia="Times New Roman" w:hAnsi="Tahoma" w:cs="Tahoma"/>
      <w:sz w:val="16"/>
      <w:szCs w:val="16"/>
      <w:lang w:eastAsia="ru-RU"/>
    </w:rPr>
  </w:style>
  <w:style w:type="paragraph" w:styleId="a5">
    <w:name w:val="List Paragraph"/>
    <w:basedOn w:val="a"/>
    <w:uiPriority w:val="34"/>
    <w:qFormat/>
    <w:rsid w:val="004F52C0"/>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header"/>
    <w:basedOn w:val="a"/>
    <w:link w:val="a7"/>
    <w:uiPriority w:val="99"/>
    <w:rsid w:val="004F52C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4F52C0"/>
    <w:rPr>
      <w:rFonts w:ascii="Times New Roman" w:eastAsia="Times New Roman" w:hAnsi="Times New Roman" w:cs="Times New Roman"/>
      <w:sz w:val="24"/>
      <w:szCs w:val="24"/>
      <w:lang w:eastAsia="ru-RU"/>
    </w:rPr>
  </w:style>
  <w:style w:type="table" w:styleId="a8">
    <w:name w:val="Table Grid"/>
    <w:basedOn w:val="a1"/>
    <w:uiPriority w:val="59"/>
    <w:rsid w:val="004F52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аголовок верхнего уровня"/>
    <w:basedOn w:val="a"/>
    <w:link w:val="aa"/>
    <w:qFormat/>
    <w:rsid w:val="004F52C0"/>
    <w:pPr>
      <w:keepLines/>
      <w:suppressAutoHyphens/>
      <w:spacing w:before="120" w:after="120" w:line="240" w:lineRule="auto"/>
      <w:outlineLvl w:val="0"/>
    </w:pPr>
    <w:rPr>
      <w:rFonts w:ascii="Times New Roman" w:eastAsia="Times New Roman" w:hAnsi="Times New Roman" w:cs="Times New Roman"/>
      <w:b/>
      <w:bCs/>
      <w:sz w:val="28"/>
      <w:szCs w:val="32"/>
      <w:lang w:val="x-none" w:eastAsia="ru-RU"/>
    </w:rPr>
  </w:style>
  <w:style w:type="character" w:customStyle="1" w:styleId="aa">
    <w:name w:val="Заголовок верхнего уровня Знак"/>
    <w:link w:val="a9"/>
    <w:rsid w:val="004F52C0"/>
    <w:rPr>
      <w:rFonts w:ascii="Times New Roman" w:eastAsia="Times New Roman" w:hAnsi="Times New Roman" w:cs="Times New Roman"/>
      <w:b/>
      <w:bCs/>
      <w:sz w:val="28"/>
      <w:szCs w:val="32"/>
      <w:lang w:val="x-none" w:eastAsia="ru-RU"/>
    </w:rPr>
  </w:style>
  <w:style w:type="paragraph" w:customStyle="1" w:styleId="Style3">
    <w:name w:val="Style3"/>
    <w:basedOn w:val="a"/>
    <w:uiPriority w:val="99"/>
    <w:rsid w:val="004F52C0"/>
    <w:pPr>
      <w:widowControl w:val="0"/>
      <w:autoSpaceDE w:val="0"/>
      <w:autoSpaceDN w:val="0"/>
      <w:adjustRightInd w:val="0"/>
      <w:spacing w:after="0" w:line="283" w:lineRule="exact"/>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4F52C0"/>
    <w:pPr>
      <w:widowControl w:val="0"/>
      <w:autoSpaceDE w:val="0"/>
      <w:autoSpaceDN w:val="0"/>
      <w:adjustRightInd w:val="0"/>
      <w:spacing w:after="0" w:line="276" w:lineRule="exact"/>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4F52C0"/>
    <w:pPr>
      <w:widowControl w:val="0"/>
      <w:autoSpaceDE w:val="0"/>
      <w:autoSpaceDN w:val="0"/>
      <w:adjustRightInd w:val="0"/>
      <w:spacing w:after="0" w:line="275" w:lineRule="exact"/>
      <w:ind w:hanging="691"/>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4F52C0"/>
    <w:pPr>
      <w:widowControl w:val="0"/>
      <w:autoSpaceDE w:val="0"/>
      <w:autoSpaceDN w:val="0"/>
      <w:adjustRightInd w:val="0"/>
      <w:spacing w:after="0" w:line="278" w:lineRule="exact"/>
      <w:ind w:hanging="710"/>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4F52C0"/>
    <w:pPr>
      <w:widowControl w:val="0"/>
      <w:autoSpaceDE w:val="0"/>
      <w:autoSpaceDN w:val="0"/>
      <w:adjustRightInd w:val="0"/>
      <w:spacing w:after="0" w:line="274" w:lineRule="exact"/>
      <w:ind w:hanging="720"/>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4F52C0"/>
    <w:pPr>
      <w:widowControl w:val="0"/>
      <w:autoSpaceDE w:val="0"/>
      <w:autoSpaceDN w:val="0"/>
      <w:adjustRightInd w:val="0"/>
      <w:spacing w:after="0" w:line="277" w:lineRule="exact"/>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4F52C0"/>
    <w:rPr>
      <w:rFonts w:ascii="Times New Roman" w:hAnsi="Times New Roman" w:cs="Times New Roman" w:hint="default"/>
      <w:b/>
      <w:bCs/>
      <w:sz w:val="22"/>
      <w:szCs w:val="22"/>
    </w:rPr>
  </w:style>
  <w:style w:type="character" w:customStyle="1" w:styleId="FontStyle14">
    <w:name w:val="Font Style14"/>
    <w:basedOn w:val="a0"/>
    <w:uiPriority w:val="99"/>
    <w:rsid w:val="004F52C0"/>
    <w:rPr>
      <w:rFonts w:ascii="Times New Roman" w:hAnsi="Times New Roman" w:cs="Times New Roman" w:hint="default"/>
      <w:b/>
      <w:bCs/>
      <w:sz w:val="22"/>
      <w:szCs w:val="22"/>
    </w:rPr>
  </w:style>
  <w:style w:type="character" w:customStyle="1" w:styleId="FontStyle15">
    <w:name w:val="Font Style15"/>
    <w:basedOn w:val="a0"/>
    <w:uiPriority w:val="99"/>
    <w:rsid w:val="004F52C0"/>
    <w:rPr>
      <w:rFonts w:ascii="Times New Roman" w:hAnsi="Times New Roman" w:cs="Times New Roman" w:hint="default"/>
      <w:sz w:val="22"/>
      <w:szCs w:val="22"/>
    </w:rPr>
  </w:style>
  <w:style w:type="paragraph" w:styleId="ab">
    <w:name w:val="footnote text"/>
    <w:basedOn w:val="a"/>
    <w:link w:val="ac"/>
    <w:uiPriority w:val="99"/>
    <w:semiHidden/>
    <w:unhideWhenUsed/>
    <w:rsid w:val="004F52C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4F52C0"/>
    <w:rPr>
      <w:rFonts w:ascii="Times New Roman" w:eastAsia="Times New Roman" w:hAnsi="Times New Roman" w:cs="Times New Roman"/>
      <w:sz w:val="20"/>
      <w:szCs w:val="20"/>
      <w:lang w:eastAsia="ru-RU"/>
    </w:rPr>
  </w:style>
  <w:style w:type="paragraph" w:customStyle="1" w:styleId="Style8">
    <w:name w:val="Style8"/>
    <w:basedOn w:val="a"/>
    <w:uiPriority w:val="99"/>
    <w:rsid w:val="004F52C0"/>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4F52C0"/>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4F52C0"/>
    <w:pPr>
      <w:widowControl w:val="0"/>
      <w:autoSpaceDE w:val="0"/>
      <w:autoSpaceDN w:val="0"/>
      <w:adjustRightInd w:val="0"/>
      <w:spacing w:after="0" w:line="232" w:lineRule="exact"/>
      <w:ind w:firstLine="192"/>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4F52C0"/>
    <w:pPr>
      <w:widowControl w:val="0"/>
      <w:autoSpaceDE w:val="0"/>
      <w:autoSpaceDN w:val="0"/>
      <w:adjustRightInd w:val="0"/>
      <w:spacing w:after="0" w:line="331" w:lineRule="exact"/>
      <w:ind w:firstLine="1085"/>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4F52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uiPriority w:val="99"/>
    <w:rsid w:val="004F52C0"/>
    <w:pPr>
      <w:widowControl w:val="0"/>
      <w:autoSpaceDE w:val="0"/>
      <w:autoSpaceDN w:val="0"/>
      <w:adjustRightInd w:val="0"/>
      <w:spacing w:after="0" w:line="326" w:lineRule="exact"/>
      <w:ind w:firstLine="734"/>
      <w:jc w:val="both"/>
    </w:pPr>
    <w:rPr>
      <w:rFonts w:ascii="Times New Roman" w:eastAsia="Times New Roman" w:hAnsi="Times New Roman" w:cs="Times New Roman"/>
      <w:sz w:val="24"/>
      <w:szCs w:val="24"/>
      <w:lang w:eastAsia="ru-RU"/>
    </w:rPr>
  </w:style>
  <w:style w:type="character" w:styleId="ad">
    <w:name w:val="footnote reference"/>
    <w:basedOn w:val="a0"/>
    <w:uiPriority w:val="99"/>
    <w:semiHidden/>
    <w:unhideWhenUsed/>
    <w:rsid w:val="004F52C0"/>
    <w:rPr>
      <w:vertAlign w:val="superscript"/>
    </w:rPr>
  </w:style>
  <w:style w:type="character" w:customStyle="1" w:styleId="FontStyle34">
    <w:name w:val="Font Style34"/>
    <w:uiPriority w:val="99"/>
    <w:rsid w:val="004F52C0"/>
    <w:rPr>
      <w:rFonts w:ascii="Times New Roman" w:hAnsi="Times New Roman" w:cs="Times New Roman" w:hint="default"/>
      <w:sz w:val="20"/>
      <w:szCs w:val="20"/>
    </w:rPr>
  </w:style>
  <w:style w:type="character" w:customStyle="1" w:styleId="FontStyle36">
    <w:name w:val="Font Style36"/>
    <w:uiPriority w:val="99"/>
    <w:rsid w:val="004F52C0"/>
    <w:rPr>
      <w:rFonts w:ascii="Times New Roman" w:hAnsi="Times New Roman" w:cs="Times New Roman" w:hint="default"/>
      <w:b/>
      <w:bCs/>
      <w:sz w:val="26"/>
      <w:szCs w:val="26"/>
    </w:rPr>
  </w:style>
  <w:style w:type="character" w:customStyle="1" w:styleId="FontStyle37">
    <w:name w:val="Font Style37"/>
    <w:uiPriority w:val="99"/>
    <w:rsid w:val="004F52C0"/>
    <w:rPr>
      <w:rFonts w:ascii="Times New Roman" w:hAnsi="Times New Roman" w:cs="Times New Roman" w:hint="default"/>
      <w:sz w:val="26"/>
      <w:szCs w:val="26"/>
    </w:rPr>
  </w:style>
  <w:style w:type="paragraph" w:styleId="ae">
    <w:name w:val="footer"/>
    <w:basedOn w:val="a"/>
    <w:link w:val="af"/>
    <w:uiPriority w:val="99"/>
    <w:unhideWhenUsed/>
    <w:rsid w:val="004F52C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F52C0"/>
  </w:style>
  <w:style w:type="paragraph" w:customStyle="1" w:styleId="ConsPlusNormal">
    <w:name w:val="ConsPlusNormal"/>
    <w:rsid w:val="004F52C0"/>
    <w:pPr>
      <w:widowControl w:val="0"/>
      <w:autoSpaceDE w:val="0"/>
      <w:autoSpaceDN w:val="0"/>
      <w:spacing w:after="0" w:line="240" w:lineRule="auto"/>
    </w:pPr>
    <w:rPr>
      <w:rFonts w:ascii="Calibri" w:eastAsia="Times New Roman" w:hAnsi="Calibri" w:cs="Calibri"/>
      <w:szCs w:val="20"/>
      <w:lang w:eastAsia="ru-RU"/>
    </w:rPr>
  </w:style>
  <w:style w:type="paragraph" w:styleId="af0">
    <w:name w:val="Plain Text"/>
    <w:basedOn w:val="a"/>
    <w:link w:val="af1"/>
    <w:uiPriority w:val="99"/>
    <w:unhideWhenUsed/>
    <w:rsid w:val="004F52C0"/>
    <w:pPr>
      <w:spacing w:after="0" w:line="240" w:lineRule="auto"/>
    </w:pPr>
    <w:rPr>
      <w:rFonts w:ascii="Calibri" w:hAnsi="Calibri"/>
      <w:szCs w:val="21"/>
    </w:rPr>
  </w:style>
  <w:style w:type="character" w:customStyle="1" w:styleId="af1">
    <w:name w:val="Текст Знак"/>
    <w:basedOn w:val="a0"/>
    <w:link w:val="af0"/>
    <w:uiPriority w:val="99"/>
    <w:rsid w:val="004F52C0"/>
    <w:rPr>
      <w:rFonts w:ascii="Calibri" w:hAnsi="Calibri"/>
      <w:szCs w:val="21"/>
    </w:rPr>
  </w:style>
  <w:style w:type="numbering" w:customStyle="1" w:styleId="11">
    <w:name w:val="Нет списка11"/>
    <w:next w:val="a2"/>
    <w:uiPriority w:val="99"/>
    <w:semiHidden/>
    <w:unhideWhenUsed/>
    <w:rsid w:val="004F52C0"/>
  </w:style>
  <w:style w:type="table" w:customStyle="1" w:styleId="10">
    <w:name w:val="Сетка таблицы1"/>
    <w:basedOn w:val="a1"/>
    <w:next w:val="a8"/>
    <w:uiPriority w:val="59"/>
    <w:rsid w:val="004F5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F52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F52C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F52C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F52C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52C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F52C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F52C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F52C0"/>
    <w:rPr>
      <w:rFonts w:asciiTheme="majorHAnsi" w:eastAsiaTheme="majorEastAsia" w:hAnsiTheme="majorHAnsi" w:cstheme="majorBidi"/>
      <w:color w:val="243F60" w:themeColor="accent1" w:themeShade="7F"/>
    </w:rPr>
  </w:style>
  <w:style w:type="numbering" w:customStyle="1" w:styleId="1">
    <w:name w:val="Нет списка1"/>
    <w:next w:val="a2"/>
    <w:uiPriority w:val="99"/>
    <w:semiHidden/>
    <w:unhideWhenUsed/>
    <w:rsid w:val="004F52C0"/>
  </w:style>
  <w:style w:type="paragraph" w:styleId="a3">
    <w:name w:val="Balloon Text"/>
    <w:basedOn w:val="a"/>
    <w:link w:val="a4"/>
    <w:uiPriority w:val="99"/>
    <w:semiHidden/>
    <w:unhideWhenUsed/>
    <w:rsid w:val="004F52C0"/>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4F52C0"/>
    <w:rPr>
      <w:rFonts w:ascii="Tahoma" w:eastAsia="Times New Roman" w:hAnsi="Tahoma" w:cs="Tahoma"/>
      <w:sz w:val="16"/>
      <w:szCs w:val="16"/>
      <w:lang w:eastAsia="ru-RU"/>
    </w:rPr>
  </w:style>
  <w:style w:type="paragraph" w:styleId="a5">
    <w:name w:val="List Paragraph"/>
    <w:basedOn w:val="a"/>
    <w:uiPriority w:val="34"/>
    <w:qFormat/>
    <w:rsid w:val="004F52C0"/>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header"/>
    <w:basedOn w:val="a"/>
    <w:link w:val="a7"/>
    <w:uiPriority w:val="99"/>
    <w:rsid w:val="004F52C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4F52C0"/>
    <w:rPr>
      <w:rFonts w:ascii="Times New Roman" w:eastAsia="Times New Roman" w:hAnsi="Times New Roman" w:cs="Times New Roman"/>
      <w:sz w:val="24"/>
      <w:szCs w:val="24"/>
      <w:lang w:eastAsia="ru-RU"/>
    </w:rPr>
  </w:style>
  <w:style w:type="table" w:styleId="a8">
    <w:name w:val="Table Grid"/>
    <w:basedOn w:val="a1"/>
    <w:uiPriority w:val="59"/>
    <w:rsid w:val="004F52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аголовок верхнего уровня"/>
    <w:basedOn w:val="a"/>
    <w:link w:val="aa"/>
    <w:qFormat/>
    <w:rsid w:val="004F52C0"/>
    <w:pPr>
      <w:keepLines/>
      <w:suppressAutoHyphens/>
      <w:spacing w:before="120" w:after="120" w:line="240" w:lineRule="auto"/>
      <w:outlineLvl w:val="0"/>
    </w:pPr>
    <w:rPr>
      <w:rFonts w:ascii="Times New Roman" w:eastAsia="Times New Roman" w:hAnsi="Times New Roman" w:cs="Times New Roman"/>
      <w:b/>
      <w:bCs/>
      <w:sz w:val="28"/>
      <w:szCs w:val="32"/>
      <w:lang w:val="x-none" w:eastAsia="ru-RU"/>
    </w:rPr>
  </w:style>
  <w:style w:type="character" w:customStyle="1" w:styleId="aa">
    <w:name w:val="Заголовок верхнего уровня Знак"/>
    <w:link w:val="a9"/>
    <w:rsid w:val="004F52C0"/>
    <w:rPr>
      <w:rFonts w:ascii="Times New Roman" w:eastAsia="Times New Roman" w:hAnsi="Times New Roman" w:cs="Times New Roman"/>
      <w:b/>
      <w:bCs/>
      <w:sz w:val="28"/>
      <w:szCs w:val="32"/>
      <w:lang w:val="x-none" w:eastAsia="ru-RU"/>
    </w:rPr>
  </w:style>
  <w:style w:type="paragraph" w:customStyle="1" w:styleId="Style3">
    <w:name w:val="Style3"/>
    <w:basedOn w:val="a"/>
    <w:uiPriority w:val="99"/>
    <w:rsid w:val="004F52C0"/>
    <w:pPr>
      <w:widowControl w:val="0"/>
      <w:autoSpaceDE w:val="0"/>
      <w:autoSpaceDN w:val="0"/>
      <w:adjustRightInd w:val="0"/>
      <w:spacing w:after="0" w:line="283" w:lineRule="exact"/>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4F52C0"/>
    <w:pPr>
      <w:widowControl w:val="0"/>
      <w:autoSpaceDE w:val="0"/>
      <w:autoSpaceDN w:val="0"/>
      <w:adjustRightInd w:val="0"/>
      <w:spacing w:after="0" w:line="276" w:lineRule="exact"/>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4F52C0"/>
    <w:pPr>
      <w:widowControl w:val="0"/>
      <w:autoSpaceDE w:val="0"/>
      <w:autoSpaceDN w:val="0"/>
      <w:adjustRightInd w:val="0"/>
      <w:spacing w:after="0" w:line="275" w:lineRule="exact"/>
      <w:ind w:hanging="691"/>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4F52C0"/>
    <w:pPr>
      <w:widowControl w:val="0"/>
      <w:autoSpaceDE w:val="0"/>
      <w:autoSpaceDN w:val="0"/>
      <w:adjustRightInd w:val="0"/>
      <w:spacing w:after="0" w:line="278" w:lineRule="exact"/>
      <w:ind w:hanging="710"/>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4F52C0"/>
    <w:pPr>
      <w:widowControl w:val="0"/>
      <w:autoSpaceDE w:val="0"/>
      <w:autoSpaceDN w:val="0"/>
      <w:adjustRightInd w:val="0"/>
      <w:spacing w:after="0" w:line="274" w:lineRule="exact"/>
      <w:ind w:hanging="720"/>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4F52C0"/>
    <w:pPr>
      <w:widowControl w:val="0"/>
      <w:autoSpaceDE w:val="0"/>
      <w:autoSpaceDN w:val="0"/>
      <w:adjustRightInd w:val="0"/>
      <w:spacing w:after="0" w:line="277" w:lineRule="exact"/>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4F52C0"/>
    <w:rPr>
      <w:rFonts w:ascii="Times New Roman" w:hAnsi="Times New Roman" w:cs="Times New Roman" w:hint="default"/>
      <w:b/>
      <w:bCs/>
      <w:sz w:val="22"/>
      <w:szCs w:val="22"/>
    </w:rPr>
  </w:style>
  <w:style w:type="character" w:customStyle="1" w:styleId="FontStyle14">
    <w:name w:val="Font Style14"/>
    <w:basedOn w:val="a0"/>
    <w:uiPriority w:val="99"/>
    <w:rsid w:val="004F52C0"/>
    <w:rPr>
      <w:rFonts w:ascii="Times New Roman" w:hAnsi="Times New Roman" w:cs="Times New Roman" w:hint="default"/>
      <w:b/>
      <w:bCs/>
      <w:sz w:val="22"/>
      <w:szCs w:val="22"/>
    </w:rPr>
  </w:style>
  <w:style w:type="character" w:customStyle="1" w:styleId="FontStyle15">
    <w:name w:val="Font Style15"/>
    <w:basedOn w:val="a0"/>
    <w:uiPriority w:val="99"/>
    <w:rsid w:val="004F52C0"/>
    <w:rPr>
      <w:rFonts w:ascii="Times New Roman" w:hAnsi="Times New Roman" w:cs="Times New Roman" w:hint="default"/>
      <w:sz w:val="22"/>
      <w:szCs w:val="22"/>
    </w:rPr>
  </w:style>
  <w:style w:type="paragraph" w:styleId="ab">
    <w:name w:val="footnote text"/>
    <w:basedOn w:val="a"/>
    <w:link w:val="ac"/>
    <w:uiPriority w:val="99"/>
    <w:semiHidden/>
    <w:unhideWhenUsed/>
    <w:rsid w:val="004F52C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4F52C0"/>
    <w:rPr>
      <w:rFonts w:ascii="Times New Roman" w:eastAsia="Times New Roman" w:hAnsi="Times New Roman" w:cs="Times New Roman"/>
      <w:sz w:val="20"/>
      <w:szCs w:val="20"/>
      <w:lang w:eastAsia="ru-RU"/>
    </w:rPr>
  </w:style>
  <w:style w:type="paragraph" w:customStyle="1" w:styleId="Style8">
    <w:name w:val="Style8"/>
    <w:basedOn w:val="a"/>
    <w:uiPriority w:val="99"/>
    <w:rsid w:val="004F52C0"/>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4F52C0"/>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4F52C0"/>
    <w:pPr>
      <w:widowControl w:val="0"/>
      <w:autoSpaceDE w:val="0"/>
      <w:autoSpaceDN w:val="0"/>
      <w:adjustRightInd w:val="0"/>
      <w:spacing w:after="0" w:line="232" w:lineRule="exact"/>
      <w:ind w:firstLine="192"/>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4F52C0"/>
    <w:pPr>
      <w:widowControl w:val="0"/>
      <w:autoSpaceDE w:val="0"/>
      <w:autoSpaceDN w:val="0"/>
      <w:adjustRightInd w:val="0"/>
      <w:spacing w:after="0" w:line="331" w:lineRule="exact"/>
      <w:ind w:firstLine="1085"/>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4F52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uiPriority w:val="99"/>
    <w:rsid w:val="004F52C0"/>
    <w:pPr>
      <w:widowControl w:val="0"/>
      <w:autoSpaceDE w:val="0"/>
      <w:autoSpaceDN w:val="0"/>
      <w:adjustRightInd w:val="0"/>
      <w:spacing w:after="0" w:line="326" w:lineRule="exact"/>
      <w:ind w:firstLine="734"/>
      <w:jc w:val="both"/>
    </w:pPr>
    <w:rPr>
      <w:rFonts w:ascii="Times New Roman" w:eastAsia="Times New Roman" w:hAnsi="Times New Roman" w:cs="Times New Roman"/>
      <w:sz w:val="24"/>
      <w:szCs w:val="24"/>
      <w:lang w:eastAsia="ru-RU"/>
    </w:rPr>
  </w:style>
  <w:style w:type="character" w:styleId="ad">
    <w:name w:val="footnote reference"/>
    <w:basedOn w:val="a0"/>
    <w:uiPriority w:val="99"/>
    <w:semiHidden/>
    <w:unhideWhenUsed/>
    <w:rsid w:val="004F52C0"/>
    <w:rPr>
      <w:vertAlign w:val="superscript"/>
    </w:rPr>
  </w:style>
  <w:style w:type="character" w:customStyle="1" w:styleId="FontStyle34">
    <w:name w:val="Font Style34"/>
    <w:uiPriority w:val="99"/>
    <w:rsid w:val="004F52C0"/>
    <w:rPr>
      <w:rFonts w:ascii="Times New Roman" w:hAnsi="Times New Roman" w:cs="Times New Roman" w:hint="default"/>
      <w:sz w:val="20"/>
      <w:szCs w:val="20"/>
    </w:rPr>
  </w:style>
  <w:style w:type="character" w:customStyle="1" w:styleId="FontStyle36">
    <w:name w:val="Font Style36"/>
    <w:uiPriority w:val="99"/>
    <w:rsid w:val="004F52C0"/>
    <w:rPr>
      <w:rFonts w:ascii="Times New Roman" w:hAnsi="Times New Roman" w:cs="Times New Roman" w:hint="default"/>
      <w:b/>
      <w:bCs/>
      <w:sz w:val="26"/>
      <w:szCs w:val="26"/>
    </w:rPr>
  </w:style>
  <w:style w:type="character" w:customStyle="1" w:styleId="FontStyle37">
    <w:name w:val="Font Style37"/>
    <w:uiPriority w:val="99"/>
    <w:rsid w:val="004F52C0"/>
    <w:rPr>
      <w:rFonts w:ascii="Times New Roman" w:hAnsi="Times New Roman" w:cs="Times New Roman" w:hint="default"/>
      <w:sz w:val="26"/>
      <w:szCs w:val="26"/>
    </w:rPr>
  </w:style>
  <w:style w:type="paragraph" w:styleId="ae">
    <w:name w:val="footer"/>
    <w:basedOn w:val="a"/>
    <w:link w:val="af"/>
    <w:uiPriority w:val="99"/>
    <w:unhideWhenUsed/>
    <w:rsid w:val="004F52C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F52C0"/>
  </w:style>
  <w:style w:type="paragraph" w:customStyle="1" w:styleId="ConsPlusNormal">
    <w:name w:val="ConsPlusNormal"/>
    <w:rsid w:val="004F52C0"/>
    <w:pPr>
      <w:widowControl w:val="0"/>
      <w:autoSpaceDE w:val="0"/>
      <w:autoSpaceDN w:val="0"/>
      <w:spacing w:after="0" w:line="240" w:lineRule="auto"/>
    </w:pPr>
    <w:rPr>
      <w:rFonts w:ascii="Calibri" w:eastAsia="Times New Roman" w:hAnsi="Calibri" w:cs="Calibri"/>
      <w:szCs w:val="20"/>
      <w:lang w:eastAsia="ru-RU"/>
    </w:rPr>
  </w:style>
  <w:style w:type="paragraph" w:styleId="af0">
    <w:name w:val="Plain Text"/>
    <w:basedOn w:val="a"/>
    <w:link w:val="af1"/>
    <w:uiPriority w:val="99"/>
    <w:unhideWhenUsed/>
    <w:rsid w:val="004F52C0"/>
    <w:pPr>
      <w:spacing w:after="0" w:line="240" w:lineRule="auto"/>
    </w:pPr>
    <w:rPr>
      <w:rFonts w:ascii="Calibri" w:hAnsi="Calibri"/>
      <w:szCs w:val="21"/>
    </w:rPr>
  </w:style>
  <w:style w:type="character" w:customStyle="1" w:styleId="af1">
    <w:name w:val="Текст Знак"/>
    <w:basedOn w:val="a0"/>
    <w:link w:val="af0"/>
    <w:uiPriority w:val="99"/>
    <w:rsid w:val="004F52C0"/>
    <w:rPr>
      <w:rFonts w:ascii="Calibri" w:hAnsi="Calibri"/>
      <w:szCs w:val="21"/>
    </w:rPr>
  </w:style>
  <w:style w:type="numbering" w:customStyle="1" w:styleId="11">
    <w:name w:val="Нет списка11"/>
    <w:next w:val="a2"/>
    <w:uiPriority w:val="99"/>
    <w:semiHidden/>
    <w:unhideWhenUsed/>
    <w:rsid w:val="004F52C0"/>
  </w:style>
  <w:style w:type="table" w:customStyle="1" w:styleId="10">
    <w:name w:val="Сетка таблицы1"/>
    <w:basedOn w:val="a1"/>
    <w:next w:val="a8"/>
    <w:uiPriority w:val="59"/>
    <w:rsid w:val="004F5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29</Pages>
  <Words>7298</Words>
  <Characters>41599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Горемыкина Юлия Александровна</dc:creator>
  <cp:lastModifiedBy>Горемыкина Юлия Александровна</cp:lastModifiedBy>
  <cp:revision>5</cp:revision>
  <cp:lastPrinted>2016-02-24T14:55:00Z</cp:lastPrinted>
  <dcterms:created xsi:type="dcterms:W3CDTF">2016-02-10T08:18:00Z</dcterms:created>
  <dcterms:modified xsi:type="dcterms:W3CDTF">2016-02-24T15:06:00Z</dcterms:modified>
</cp:coreProperties>
</file>