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bookmarkStart w:id="0" w:name="_GoBack"/>
      <w:bookmarkEnd w:id="0"/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CE5B83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ED24D5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9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54158B" w:rsidP="00EF2FE8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22 октября</w:t>
            </w:r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8D0B62" w:rsidRPr="0054158B" w:rsidRDefault="008D0B62" w:rsidP="00FA6E12">
            <w:pPr>
              <w:ind w:right="113"/>
              <w:jc w:val="both"/>
              <w:rPr>
                <w:sz w:val="24"/>
                <w:szCs w:val="24"/>
              </w:rPr>
            </w:pPr>
          </w:p>
          <w:p w:rsidR="001C7422" w:rsidRPr="0054158B" w:rsidRDefault="001C7422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3C0966" w:rsidRPr="0054158B" w:rsidRDefault="001C7422" w:rsidP="00B37623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4158B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54158B" w:rsidRPr="0054158B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9</w:t>
            </w:r>
            <w:r w:rsidRPr="0054158B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54158B" w:rsidRDefault="001C7422" w:rsidP="00B37623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54158B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54158B" w:rsidRDefault="001C7422" w:rsidP="00B37623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</w:p>
          <w:p w:rsidR="004B4A65" w:rsidRPr="0054158B" w:rsidRDefault="001C7422" w:rsidP="00FA6E12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095AF7" w:rsidRPr="0054158B" w:rsidRDefault="00095AF7" w:rsidP="00B37623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По </w:t>
            </w:r>
            <w:r w:rsidR="0054158B" w:rsidRPr="0054158B">
              <w:rPr>
                <w:sz w:val="24"/>
                <w:szCs w:val="24"/>
              </w:rPr>
              <w:t>1-4</w:t>
            </w:r>
            <w:r w:rsidR="00EF2FE8" w:rsidRPr="0054158B">
              <w:rPr>
                <w:sz w:val="24"/>
                <w:szCs w:val="24"/>
              </w:rPr>
              <w:t xml:space="preserve"> </w:t>
            </w:r>
            <w:r w:rsidRPr="0054158B">
              <w:rPr>
                <w:sz w:val="24"/>
                <w:szCs w:val="24"/>
              </w:rPr>
              <w:t xml:space="preserve">вопросам повестки дня результаты голосования сложились следующим образом: </w:t>
            </w:r>
          </w:p>
          <w:p w:rsidR="00095AF7" w:rsidRPr="0054158B" w:rsidRDefault="0054158B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 «за» - 9</w:t>
            </w:r>
            <w:r w:rsidR="00095AF7" w:rsidRPr="0054158B">
              <w:rPr>
                <w:sz w:val="24"/>
                <w:szCs w:val="24"/>
              </w:rPr>
              <w:t xml:space="preserve"> голосов,</w:t>
            </w:r>
          </w:p>
          <w:p w:rsidR="00095AF7" w:rsidRPr="0054158B" w:rsidRDefault="00095AF7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«против»- нет,</w:t>
            </w:r>
          </w:p>
          <w:p w:rsidR="00095AF7" w:rsidRPr="0054158B" w:rsidRDefault="00095AF7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«воздержался» - нет.</w:t>
            </w:r>
          </w:p>
          <w:p w:rsidR="001C7422" w:rsidRPr="0054158B" w:rsidRDefault="001C7422" w:rsidP="00B37623">
            <w:pPr>
              <w:suppressAutoHyphens/>
              <w:autoSpaceDE/>
              <w:autoSpaceDN/>
              <w:ind w:left="113" w:right="113" w:firstLine="8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54158B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EF2FE8" w:rsidRPr="0054158B">
              <w:rPr>
                <w:bCs/>
                <w:i/>
                <w:sz w:val="24"/>
                <w:szCs w:val="24"/>
              </w:rPr>
              <w:t xml:space="preserve"> </w:t>
            </w:r>
            <w:r w:rsidR="00245483" w:rsidRPr="0054158B">
              <w:rPr>
                <w:bCs/>
                <w:i/>
                <w:sz w:val="24"/>
                <w:szCs w:val="24"/>
              </w:rPr>
              <w:t>вопросам повестки дня</w:t>
            </w:r>
            <w:r w:rsidRPr="0054158B">
              <w:rPr>
                <w:bCs/>
                <w:i/>
                <w:sz w:val="24"/>
                <w:szCs w:val="24"/>
              </w:rPr>
              <w:t>: в соответствии с п.15.3. ст. 15 Устава ПАО «Сара</w:t>
            </w:r>
            <w:r w:rsidR="00EA2408" w:rsidRPr="0054158B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54158B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54158B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54158B" w:rsidRPr="0054158B" w:rsidRDefault="0054158B" w:rsidP="00B37623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54158B" w:rsidRPr="00FA6E12" w:rsidRDefault="0054158B" w:rsidP="00B37623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 xml:space="preserve">По 5 вопросу повестки дня результаты голосования сложились следующим образом: </w:t>
            </w:r>
          </w:p>
          <w:p w:rsidR="0054158B" w:rsidRPr="00FA6E12" w:rsidRDefault="0054158B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 xml:space="preserve"> «за» - 6 голосов,</w:t>
            </w:r>
          </w:p>
          <w:p w:rsidR="0054158B" w:rsidRPr="00FA6E12" w:rsidRDefault="0054158B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>«против»- нет,</w:t>
            </w:r>
          </w:p>
          <w:p w:rsidR="0054158B" w:rsidRPr="00FA6E12" w:rsidRDefault="0054158B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FA6E12">
              <w:rPr>
                <w:sz w:val="24"/>
                <w:szCs w:val="24"/>
              </w:rPr>
              <w:t xml:space="preserve">«воздержался» - 1 голос. </w:t>
            </w:r>
          </w:p>
          <w:p w:rsidR="00FA6E12" w:rsidRPr="0054158B" w:rsidRDefault="00FA6E12" w:rsidP="00B37623">
            <w:pPr>
              <w:autoSpaceDE/>
              <w:autoSpaceDN/>
              <w:ind w:left="113" w:right="113" w:firstLine="8"/>
              <w:jc w:val="both"/>
              <w:rPr>
                <w:color w:val="FF0000"/>
                <w:sz w:val="24"/>
                <w:szCs w:val="24"/>
              </w:rPr>
            </w:pPr>
          </w:p>
          <w:p w:rsidR="0054158B" w:rsidRPr="0054158B" w:rsidRDefault="0054158B" w:rsidP="00B37623">
            <w:pPr>
              <w:pStyle w:val="2"/>
              <w:widowControl w:val="0"/>
              <w:ind w:left="113" w:right="113" w:firstLine="8"/>
              <w:rPr>
                <w:bCs/>
                <w:i/>
                <w:szCs w:val="24"/>
              </w:rPr>
            </w:pPr>
            <w:r w:rsidRPr="0054158B">
              <w:rPr>
                <w:bCs/>
                <w:i/>
                <w:szCs w:val="24"/>
              </w:rPr>
              <w:lastRenderedPageBreak/>
              <w:t xml:space="preserve">Квалификация голосования по </w:t>
            </w:r>
            <w:r>
              <w:rPr>
                <w:bCs/>
                <w:i/>
                <w:szCs w:val="24"/>
              </w:rPr>
              <w:t xml:space="preserve">5 </w:t>
            </w:r>
            <w:r w:rsidRPr="0054158B">
              <w:rPr>
                <w:bCs/>
                <w:i/>
                <w:szCs w:val="24"/>
              </w:rPr>
              <w:t>вопросу: в соответствии пп.20 п.12.1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с  п.3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54158B" w:rsidRPr="0054158B" w:rsidRDefault="0054158B" w:rsidP="00B37623">
            <w:pPr>
              <w:pStyle w:val="2"/>
              <w:widowControl w:val="0"/>
              <w:ind w:left="113" w:right="113" w:firstLine="8"/>
              <w:rPr>
                <w:bCs/>
                <w:i/>
                <w:szCs w:val="24"/>
              </w:rPr>
            </w:pPr>
            <w:r w:rsidRPr="0054158B">
              <w:rPr>
                <w:bCs/>
                <w:i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54158B" w:rsidRPr="0054158B" w:rsidRDefault="0054158B" w:rsidP="00B37623">
            <w:pPr>
              <w:pStyle w:val="2"/>
              <w:widowControl w:val="0"/>
              <w:ind w:left="113" w:right="113" w:firstLine="8"/>
              <w:rPr>
                <w:rFonts w:eastAsia="Calibri"/>
                <w:bCs/>
                <w:i/>
                <w:szCs w:val="24"/>
                <w:lang w:bidi="ru-RU"/>
              </w:rPr>
            </w:pPr>
            <w:r w:rsidRPr="0054158B">
              <w:rPr>
                <w:rFonts w:eastAsia="Calibri"/>
                <w:bCs/>
                <w:i/>
                <w:szCs w:val="24"/>
                <w:lang w:bidi="ru-RU"/>
              </w:rPr>
              <w:t>Орлов Д.С. - член Совета директоров и Председатель Совета директоров ПАО «Саратовэнерго» и занимает должность в органах управления АО «Петербургская сбытовая компания» - юридического лица, являющегося стороной в сделке.</w:t>
            </w:r>
          </w:p>
          <w:p w:rsidR="0054158B" w:rsidRPr="0054158B" w:rsidRDefault="0054158B" w:rsidP="00B37623">
            <w:pPr>
              <w:autoSpaceDE/>
              <w:autoSpaceDN/>
              <w:ind w:left="113" w:right="113" w:firstLine="8"/>
              <w:jc w:val="both"/>
              <w:rPr>
                <w:color w:val="FF0000"/>
                <w:sz w:val="24"/>
                <w:szCs w:val="24"/>
              </w:rPr>
            </w:pPr>
            <w:r w:rsidRPr="0054158B">
              <w:rPr>
                <w:bCs/>
                <w:i/>
                <w:sz w:val="24"/>
                <w:szCs w:val="24"/>
              </w:rPr>
              <w:t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</w:t>
            </w:r>
          </w:p>
          <w:p w:rsidR="004D612F" w:rsidRPr="0054158B" w:rsidRDefault="004D612F" w:rsidP="00B37623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6E205F" w:rsidRPr="0054158B" w:rsidRDefault="001C7422" w:rsidP="00B37623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</w:p>
          <w:p w:rsidR="00F522DC" w:rsidRPr="0054158B" w:rsidRDefault="00F522DC" w:rsidP="00B37623">
            <w:pPr>
              <w:ind w:left="113" w:right="113" w:firstLine="8"/>
              <w:rPr>
                <w:b/>
                <w:bCs/>
                <w:i/>
                <w:sz w:val="24"/>
                <w:szCs w:val="24"/>
              </w:rPr>
            </w:pPr>
            <w:r w:rsidRPr="0054158B">
              <w:rPr>
                <w:b/>
                <w:sz w:val="24"/>
                <w:szCs w:val="24"/>
              </w:rPr>
              <w:t xml:space="preserve">1.ВОПРОС: </w:t>
            </w:r>
            <w:r w:rsidRPr="0054158B">
              <w:rPr>
                <w:b/>
                <w:bCs/>
                <w:i/>
                <w:sz w:val="24"/>
                <w:szCs w:val="24"/>
              </w:rPr>
              <w:t>Об избрании Председателя Совета директоров Общества.</w:t>
            </w:r>
          </w:p>
          <w:p w:rsidR="00F522DC" w:rsidRPr="0054158B" w:rsidRDefault="0054158B" w:rsidP="000B581B">
            <w:pPr>
              <w:shd w:val="clear" w:color="auto" w:fill="FFFFFF"/>
              <w:ind w:left="113" w:right="113" w:firstLine="57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="00F522DC" w:rsidRPr="0054158B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F522DC" w:rsidRPr="00B37623" w:rsidRDefault="00F522DC" w:rsidP="00F56EAC">
            <w:pPr>
              <w:ind w:left="113" w:right="113" w:firstLine="576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4158B">
              <w:rPr>
                <w:color w:val="000000"/>
                <w:sz w:val="24"/>
                <w:szCs w:val="24"/>
                <w:lang w:eastAsia="ar-SA"/>
              </w:rPr>
              <w:t>Избрать Председателем Совета директоров Общества</w:t>
            </w:r>
            <w:r w:rsidR="00B37623">
              <w:rPr>
                <w:color w:val="000000"/>
                <w:sz w:val="24"/>
                <w:szCs w:val="24"/>
                <w:lang w:eastAsia="ar-SA"/>
              </w:rPr>
              <w:t xml:space="preserve"> Орлова Дмитрия Станиславовича.</w:t>
            </w:r>
          </w:p>
          <w:p w:rsidR="00F522DC" w:rsidRPr="0054158B" w:rsidRDefault="00F522DC" w:rsidP="00B37623">
            <w:pPr>
              <w:ind w:left="113" w:right="113" w:firstLine="8"/>
              <w:rPr>
                <w:b/>
                <w:sz w:val="24"/>
                <w:szCs w:val="24"/>
              </w:rPr>
            </w:pPr>
          </w:p>
          <w:p w:rsidR="00F522DC" w:rsidRPr="00B37623" w:rsidRDefault="00F522DC" w:rsidP="00B37623">
            <w:pPr>
              <w:ind w:left="113" w:right="113" w:firstLine="8"/>
              <w:rPr>
                <w:b/>
                <w:bCs/>
                <w:i/>
                <w:sz w:val="24"/>
                <w:szCs w:val="24"/>
              </w:rPr>
            </w:pPr>
            <w:r w:rsidRPr="0054158B">
              <w:rPr>
                <w:b/>
                <w:sz w:val="24"/>
                <w:szCs w:val="24"/>
              </w:rPr>
              <w:t xml:space="preserve">2.ВОПРОС: </w:t>
            </w:r>
            <w:r w:rsidRPr="00B37623">
              <w:rPr>
                <w:b/>
                <w:bCs/>
                <w:i/>
                <w:sz w:val="24"/>
                <w:szCs w:val="24"/>
              </w:rPr>
              <w:t>Об избрании секрет</w:t>
            </w:r>
            <w:r w:rsidR="00B37623">
              <w:rPr>
                <w:b/>
                <w:bCs/>
                <w:i/>
                <w:sz w:val="24"/>
                <w:szCs w:val="24"/>
              </w:rPr>
              <w:t>аря Совета директоров Общества.</w:t>
            </w:r>
          </w:p>
          <w:p w:rsidR="00B37623" w:rsidRPr="0054158B" w:rsidRDefault="00B37623" w:rsidP="00B37623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54158B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F522DC" w:rsidRPr="0054158B" w:rsidRDefault="00F522DC" w:rsidP="00CD4FCC">
            <w:pPr>
              <w:ind w:left="113" w:right="113" w:firstLine="576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4158B">
              <w:rPr>
                <w:color w:val="000000"/>
                <w:sz w:val="24"/>
                <w:szCs w:val="24"/>
                <w:lang w:eastAsia="ar-SA"/>
              </w:rPr>
              <w:t>Избрать секретарем Совета директоров Общества Горемыкину Юлию Александровну.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F522DC" w:rsidRPr="00B37623" w:rsidRDefault="00F522DC" w:rsidP="00F56EAC">
            <w:pPr>
              <w:ind w:left="113" w:right="113" w:firstLine="8"/>
              <w:jc w:val="both"/>
              <w:rPr>
                <w:bCs/>
                <w:sz w:val="24"/>
                <w:szCs w:val="24"/>
              </w:rPr>
            </w:pPr>
            <w:r w:rsidRPr="0054158B">
              <w:rPr>
                <w:b/>
                <w:sz w:val="24"/>
                <w:szCs w:val="24"/>
              </w:rPr>
              <w:t xml:space="preserve">3.ВОПРОС: </w:t>
            </w:r>
            <w:r w:rsidRPr="00B37623">
              <w:rPr>
                <w:b/>
                <w:bCs/>
                <w:i/>
                <w:sz w:val="24"/>
                <w:szCs w:val="24"/>
              </w:rPr>
              <w:t xml:space="preserve">О внесении изменений в решение Совета директоров ПАО «Саратовэнерго» от 27.08.2020 </w:t>
            </w:r>
            <w:r w:rsidR="00B37623" w:rsidRPr="00B37623">
              <w:rPr>
                <w:b/>
                <w:bCs/>
                <w:i/>
                <w:sz w:val="24"/>
                <w:szCs w:val="24"/>
              </w:rPr>
              <w:t>(Протокол от 28.08.2020 № 267).</w:t>
            </w:r>
          </w:p>
          <w:p w:rsidR="00B37623" w:rsidRPr="0054158B" w:rsidRDefault="00B37623" w:rsidP="000B581B">
            <w:pPr>
              <w:shd w:val="clear" w:color="auto" w:fill="FFFFFF"/>
              <w:ind w:left="113" w:right="113" w:firstLine="57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54158B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F522DC" w:rsidRPr="0054158B" w:rsidRDefault="00F522DC" w:rsidP="00F56EAC">
            <w:pPr>
              <w:tabs>
                <w:tab w:val="num" w:pos="0"/>
              </w:tabs>
              <w:ind w:left="113" w:right="113" w:firstLine="576"/>
              <w:jc w:val="both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ab/>
              <w:t>1.</w:t>
            </w:r>
            <w:r w:rsidRPr="0054158B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4158B">
              <w:rPr>
                <w:color w:val="000000"/>
                <w:sz w:val="24"/>
                <w:szCs w:val="24"/>
                <w:lang w:eastAsia="ar-SA"/>
              </w:rPr>
              <w:t xml:space="preserve">Внести следующие изменения в решение Совета директоров ПАО «Саратовэнерго» от 27.08.2020 </w:t>
            </w:r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>(Протокол от 28.08.2020 № 267)</w:t>
            </w:r>
            <w:r w:rsidRPr="0054158B">
              <w:rPr>
                <w:color w:val="000000"/>
                <w:sz w:val="24"/>
                <w:szCs w:val="24"/>
                <w:lang w:eastAsia="ar-SA"/>
              </w:rPr>
              <w:t xml:space="preserve"> по вопросу № 7</w:t>
            </w:r>
            <w:bookmarkStart w:id="1" w:name="_Hlk48653529"/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 xml:space="preserve"> «Об определении минимальных и максимальных параметров предоставления ПАО «Саратовэнерго» рассрочек платежей»:</w:t>
            </w:r>
          </w:p>
          <w:bookmarkEnd w:id="1"/>
          <w:p w:rsidR="00F522DC" w:rsidRPr="0054158B" w:rsidRDefault="00F522DC" w:rsidP="00F56EAC">
            <w:pPr>
              <w:tabs>
                <w:tab w:val="num" w:pos="0"/>
              </w:tabs>
              <w:ind w:left="113" w:right="113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4158B">
              <w:rPr>
                <w:color w:val="000000"/>
                <w:sz w:val="24"/>
                <w:szCs w:val="24"/>
                <w:lang w:eastAsia="ar-SA"/>
              </w:rPr>
              <w:t xml:space="preserve">- изложить График платежей (приложение № 6 к Протоколу </w:t>
            </w:r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>от 28.08.2020 № 267</w:t>
            </w:r>
            <w:r w:rsidRPr="0054158B">
              <w:rPr>
                <w:color w:val="000000"/>
                <w:sz w:val="24"/>
                <w:szCs w:val="24"/>
                <w:lang w:eastAsia="ar-SA"/>
              </w:rPr>
              <w:t>) в новой редакции согласно приложению №1.</w:t>
            </w:r>
          </w:p>
          <w:p w:rsidR="00F522DC" w:rsidRPr="0054158B" w:rsidRDefault="00F522DC" w:rsidP="00F56EAC">
            <w:pPr>
              <w:tabs>
                <w:tab w:val="num" w:pos="0"/>
              </w:tabs>
              <w:ind w:left="113" w:right="113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4158B">
              <w:rPr>
                <w:color w:val="000000"/>
                <w:sz w:val="24"/>
                <w:szCs w:val="24"/>
                <w:lang w:eastAsia="ar-SA"/>
              </w:rPr>
              <w:t xml:space="preserve">-  считать утратившими силу График платежей (приложение № 6 к Протоколу </w:t>
            </w:r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>от 28.08.2020 № 267</w:t>
            </w:r>
            <w:r w:rsidRPr="0054158B">
              <w:rPr>
                <w:color w:val="000000"/>
                <w:sz w:val="24"/>
                <w:szCs w:val="24"/>
                <w:lang w:eastAsia="ar-SA"/>
              </w:rPr>
              <w:t>).</w:t>
            </w:r>
          </w:p>
          <w:p w:rsidR="00F522DC" w:rsidRPr="0054158B" w:rsidRDefault="00F522DC" w:rsidP="00F56EAC">
            <w:pPr>
              <w:tabs>
                <w:tab w:val="num" w:pos="0"/>
              </w:tabs>
              <w:ind w:left="113" w:right="113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4158B">
              <w:rPr>
                <w:color w:val="000000"/>
                <w:sz w:val="24"/>
                <w:szCs w:val="24"/>
                <w:lang w:eastAsia="ar-SA"/>
              </w:rPr>
              <w:tab/>
              <w:t xml:space="preserve">2. Все остальные пункты решения Совета директоров ПАО «Саратовэнерго» от 27.08.2020 </w:t>
            </w:r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>(Протокол от 28.08.2020 № 267)</w:t>
            </w:r>
            <w:r w:rsidRPr="0054158B">
              <w:rPr>
                <w:color w:val="000000"/>
                <w:sz w:val="24"/>
                <w:szCs w:val="24"/>
                <w:lang w:eastAsia="ar-SA"/>
              </w:rPr>
              <w:t xml:space="preserve"> по вопросу № 7</w:t>
            </w:r>
            <w:r w:rsidRPr="0054158B">
              <w:rPr>
                <w:bCs/>
                <w:color w:val="000000"/>
                <w:sz w:val="24"/>
                <w:szCs w:val="24"/>
                <w:lang w:eastAsia="ar-SA"/>
              </w:rPr>
              <w:t xml:space="preserve"> «Об определении минимальных и максимальных параметров предоставления ПАО «Саратовэнерго» рассрочек платежей» </w:t>
            </w:r>
            <w:r w:rsidRPr="0054158B">
              <w:rPr>
                <w:color w:val="000000"/>
                <w:sz w:val="24"/>
                <w:szCs w:val="24"/>
                <w:lang w:eastAsia="ar-SA"/>
              </w:rPr>
              <w:t>считать действующими.</w:t>
            </w:r>
          </w:p>
          <w:p w:rsidR="00B37623" w:rsidRDefault="00B37623" w:rsidP="00F56EAC">
            <w:pPr>
              <w:tabs>
                <w:tab w:val="num" w:pos="0"/>
              </w:tabs>
              <w:ind w:left="113" w:right="113"/>
              <w:rPr>
                <w:b/>
                <w:sz w:val="24"/>
                <w:szCs w:val="24"/>
              </w:rPr>
            </w:pPr>
          </w:p>
          <w:p w:rsidR="00F522DC" w:rsidRPr="0054158B" w:rsidRDefault="00F522DC" w:rsidP="00B37623">
            <w:pPr>
              <w:ind w:left="113" w:right="113" w:firstLine="8"/>
              <w:rPr>
                <w:bCs/>
                <w:sz w:val="24"/>
                <w:szCs w:val="24"/>
              </w:rPr>
            </w:pPr>
            <w:r w:rsidRPr="0054158B">
              <w:rPr>
                <w:b/>
                <w:sz w:val="24"/>
                <w:szCs w:val="24"/>
              </w:rPr>
              <w:t xml:space="preserve">4.ВОПРОС: </w:t>
            </w:r>
            <w:r w:rsidRPr="0054158B">
              <w:rPr>
                <w:bCs/>
                <w:sz w:val="24"/>
                <w:szCs w:val="24"/>
              </w:rPr>
              <w:t>Об определении приоритетных направлений деятельности Общества.</w:t>
            </w:r>
          </w:p>
          <w:p w:rsidR="00B37623" w:rsidRPr="0054158B" w:rsidRDefault="00B37623" w:rsidP="000B581B">
            <w:pPr>
              <w:shd w:val="clear" w:color="auto" w:fill="FFFFFF"/>
              <w:ind w:left="113" w:right="113" w:firstLine="57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54158B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F522DC" w:rsidRPr="0054158B" w:rsidRDefault="00F522DC" w:rsidP="00F56EAC">
            <w:pPr>
              <w:ind w:left="113" w:right="113" w:firstLine="576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1.Считать исполнение директивы Правительства Российской Федерации от 31.07.2020 № 6781п-П13 одним из приоритетных направлений деятельности Общества.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2.Во исполнение директив Правительства Российской Федерации от 31.07.2020 № 6781п-П13 поручить Генеральному директору ПАО «Саратовэнерго» обеспечить: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а)  вынесение на утверждение совета директоров изменений в Политику снабжения Общества, предусматривающие: закупку в 2020 году автомобильной продукции, необходимой для производственной деятельности (категорий M l, М2, М3, N1, N2, N3, M1G, M2G, M3G, NIG, N2G, N3G классифицируемых в соответствии с Приложением № 1 к техническому регламенту Таможенного союза «О безопасности колесных транспортных средств» ТР ТС 018/2011) </w:t>
            </w:r>
            <w:r w:rsidRPr="0054158B">
              <w:rPr>
                <w:sz w:val="24"/>
                <w:szCs w:val="24"/>
              </w:rPr>
              <w:lastRenderedPageBreak/>
              <w:t>дополнительное требование о российском происхождении закупаемых товаров при закупке АО автомобильной техники, которое подтверждается предоставлением участниками закупок акта экспертизы Торгово-промышленной палаты Российской Федерации о соответствии производимой промышленной продукции требованиям, предусмотренным приложением к постановлению Правительства Российской Федерации от 17.07.2015 № 719 «О подтверждении производства промышленной продукции на территории Российской Федерации» (далее – постановление №719)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– акта экспертизы Торгово-промышленной палаты Российской Федерации, содержащего информацию о совокупном количестве не менее 1500 баллов за фактическое выполнение на территории Российской Федерации таких операций (условий) или сертификата о происхождении товара (продукции), по которому Российская Федерация является страной происхождения товара (продукции), выдаваемого уполномоченным органом (организацией) государства – участника Соглашения о Правилах определения страны происхождения товаров в Содружестве Независимых Государств (Заключено в г. Ялте 20 ноября 2009 г.), в случае отсутствия производимой промышленной продукции в приложении к постановлению №719;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Срок : в течение 2-х месяцев с даты принятия настоящего решения.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осуществление поставщиками автомобильной техники поставки в 2020 году из запланированной АО потребности на 2020 - 2022 гг. в соответствии с планами закупок; представление поставщиками на этапе исполнения договора одного из документов, предусмотренных пунктами 1 (1), 1 (2), 1 (3) постановления №719.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Срок: не позднее 31 декабря 2020.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б) принятие решения о проведении закупки (закупок) автомобильной продукции в срок, установленный внутренними нормативными документами Общества, исходя из запланированной потребности в указанной технике на 2020 - 2022 годы в соответствии с планами закупок, предусмотрев отсрочку платежа в отношении запланированной поставки в 2021 г. на I квартал 2021 г., в отношении запланированной поставки в 2022 г. на I квартал 2022 г.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Информацию о выполнении данного поручения включать в отчет о выполнении поручений органов управления по итогам I квартала 2021 года и I квартала 2022 года соответственно.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в) предоставление в ПАО «Интер РАО» в срок не позднее 3-х рабочих дней с даты получения соответствующего запроса информации об объемах (в шт.) осуществленных закупок автомобильной продукции в соответствии с настоящими директивами с указанием категорий транспортных средств (легковой автомобиль, грузовой автомобиль, легкий коммерческий автомобиль, автобус) и производителя (поставщика).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>д) размещение на Межведомственном портале по управлению государственной собственностью в информационно-телекоммуникационной сети «Интернет» информации об исполнении настоящих директив с приложением электронных копий подтверждающих документов не позднее 40 дней с момента получения Директив.</w:t>
            </w:r>
          </w:p>
          <w:p w:rsidR="00F522DC" w:rsidRPr="0054158B" w:rsidRDefault="00F522DC" w:rsidP="00B37623">
            <w:pPr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F522DC" w:rsidRPr="00F56EAC" w:rsidRDefault="00F522DC" w:rsidP="00F56EAC">
            <w:pPr>
              <w:ind w:left="113" w:right="113" w:firstLine="8"/>
              <w:jc w:val="both"/>
              <w:rPr>
                <w:bCs/>
                <w:i/>
                <w:sz w:val="24"/>
                <w:szCs w:val="24"/>
              </w:rPr>
            </w:pPr>
            <w:r w:rsidRPr="0054158B">
              <w:rPr>
                <w:b/>
                <w:sz w:val="24"/>
                <w:szCs w:val="24"/>
              </w:rPr>
              <w:t>5.ВОПРОС</w:t>
            </w:r>
            <w:r w:rsidRPr="00F56EAC">
              <w:rPr>
                <w:i/>
                <w:sz w:val="24"/>
                <w:szCs w:val="24"/>
              </w:rPr>
              <w:t xml:space="preserve">: </w:t>
            </w:r>
            <w:r w:rsidRPr="00F56EAC">
              <w:rPr>
                <w:bCs/>
                <w:i/>
                <w:sz w:val="24"/>
                <w:szCs w:val="24"/>
              </w:rPr>
              <w:t>Об определении цены и о согласии на совершение сделки, в совершении которой имеется заинтересованность.</w:t>
            </w:r>
          </w:p>
          <w:p w:rsidR="00B37623" w:rsidRPr="0054158B" w:rsidRDefault="00B37623" w:rsidP="000B581B">
            <w:pPr>
              <w:shd w:val="clear" w:color="auto" w:fill="FFFFFF"/>
              <w:ind w:left="113" w:right="113" w:firstLine="576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54158B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F522DC" w:rsidRPr="0054158B" w:rsidRDefault="00F522DC" w:rsidP="00F56EAC">
            <w:pPr>
              <w:tabs>
                <w:tab w:val="num" w:pos="0"/>
                <w:tab w:val="left" w:pos="993"/>
              </w:tabs>
              <w:ind w:left="113" w:right="113" w:firstLine="576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54158B">
              <w:rPr>
                <w:rFonts w:eastAsia="Calibri"/>
                <w:sz w:val="24"/>
                <w:szCs w:val="24"/>
                <w:lang w:eastAsia="ar-SA"/>
              </w:rPr>
              <w:t xml:space="preserve">1. 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Определить, что цена Лицензионного Договора на предоставление </w:t>
            </w:r>
            <w:r w:rsidRPr="0054158B">
              <w:rPr>
                <w:rFonts w:eastAsia="Calibri"/>
                <w:sz w:val="24"/>
                <w:szCs w:val="24"/>
              </w:rPr>
              <w:t>права использования программы для ЭВМ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между публичным акционерным обществом «Саратовэнерго» (ПАО «Саратовэнерго») и акционерным обществом «Петербургская сбытовая компания «(АО «Петербургская сбытовая компания») составляет 10 663 715  (Десять миллионов шестьсот шестьдесят три тысячи семьсот пятнадцать) рублей 00 копеек, НДС не облагается в силу пп. 26 п.2 ст.149 НК РФ.</w:t>
            </w:r>
          </w:p>
          <w:p w:rsidR="00F522DC" w:rsidRPr="0054158B" w:rsidRDefault="00F522DC" w:rsidP="00F56EAC">
            <w:pPr>
              <w:tabs>
                <w:tab w:val="num" w:pos="0"/>
                <w:tab w:val="left" w:pos="993"/>
              </w:tabs>
              <w:ind w:left="113" w:right="113" w:firstLine="576"/>
              <w:jc w:val="both"/>
              <w:rPr>
                <w:rFonts w:eastAsia="Calibri"/>
                <w:sz w:val="24"/>
                <w:szCs w:val="24"/>
              </w:rPr>
            </w:pPr>
            <w:r w:rsidRPr="0054158B">
              <w:rPr>
                <w:rFonts w:eastAsia="Calibri"/>
                <w:sz w:val="24"/>
                <w:szCs w:val="24"/>
                <w:lang w:eastAsia="ar-SA"/>
              </w:rPr>
              <w:t xml:space="preserve">2. Дать согласие на заключение 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Лицензионного Договора на предоставление </w:t>
            </w:r>
            <w:r w:rsidRPr="0054158B">
              <w:rPr>
                <w:rFonts w:eastAsia="Calibri"/>
                <w:sz w:val="24"/>
                <w:szCs w:val="24"/>
              </w:rPr>
              <w:t>права использования программы для ЭВМ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t xml:space="preserve"> между ПАО «Саратовэнерго» и АО «Петербургская 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lastRenderedPageBreak/>
              <w:t>сбытовая компания» как сделки, в совершении которой имеется заинтересованность</w:t>
            </w:r>
            <w:r w:rsidRPr="0054158B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r w:rsidRPr="0054158B">
              <w:rPr>
                <w:rFonts w:eastAsia="Calibri"/>
                <w:sz w:val="24"/>
                <w:szCs w:val="24"/>
              </w:rPr>
              <w:t>на следующих существенных условиях: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bCs/>
                <w:sz w:val="24"/>
                <w:szCs w:val="24"/>
                <w:lang w:bidi="ru-RU"/>
              </w:rPr>
              <w:t>Стороны договора:</w:t>
            </w:r>
            <w:r w:rsidRPr="0054158B">
              <w:rPr>
                <w:sz w:val="24"/>
                <w:szCs w:val="24"/>
              </w:rPr>
              <w:t xml:space="preserve"> 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Публичное акционерное общество «Саратовэнерго» (ПАО «Саратовэнерго») </w:t>
            </w:r>
            <w:r w:rsidRPr="0054158B">
              <w:rPr>
                <w:color w:val="000000"/>
                <w:sz w:val="24"/>
                <w:szCs w:val="24"/>
              </w:rPr>
              <w:t>- «Лицензиат»;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bCs/>
                <w:sz w:val="24"/>
                <w:szCs w:val="24"/>
                <w:lang w:bidi="ru-RU"/>
              </w:rPr>
            </w:pPr>
            <w:r w:rsidRPr="0054158B">
              <w:rPr>
                <w:color w:val="000000"/>
                <w:sz w:val="24"/>
                <w:szCs w:val="24"/>
              </w:rPr>
              <w:t>Акционерное общество «Петербургская сбытовая компания» (АО «Петербургская сбытовая компания») - «Лицензиар»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bCs/>
                <w:sz w:val="24"/>
                <w:szCs w:val="24"/>
                <w:lang w:bidi="ru-RU"/>
              </w:rPr>
            </w:pPr>
            <w:r w:rsidRPr="0054158B">
              <w:rPr>
                <w:bCs/>
                <w:sz w:val="24"/>
                <w:szCs w:val="24"/>
                <w:lang w:bidi="ru-RU"/>
              </w:rPr>
              <w:t>Лицо, являющееся выгодоприобретателем по договору: отсутствует.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>Лицом, имеющим заинтересованность в совершении сделки, основаниями, по которым лицо заинтересовано в совершении сделки, являются: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>- контролирующее лицо - ПАО «Интер РАО», имеющее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управления, а также являющееся контролирующим лицом АО «Петербургская сбытовая компания», являющегося стороной в сделке.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 xml:space="preserve">- член Совета директоров и Председатель Совета директоров ПАО «Саратовэнерго» - Орлов Д.С. занимает должность в органах управления </w:t>
            </w:r>
            <w:r w:rsidRPr="0054158B">
              <w:rPr>
                <w:color w:val="000000"/>
                <w:sz w:val="24"/>
                <w:szCs w:val="24"/>
              </w:rPr>
              <w:t>АО «Петербургская сбытовая компания»</w:t>
            </w: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 xml:space="preserve"> - юридического лица, являющегося стороной в сделке;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>Предмет договора:</w:t>
            </w:r>
          </w:p>
          <w:p w:rsidR="00F522DC" w:rsidRPr="0054158B" w:rsidRDefault="00F522DC" w:rsidP="00B37623">
            <w:pPr>
              <w:tabs>
                <w:tab w:val="left" w:pos="2410"/>
              </w:tabs>
              <w:ind w:left="113" w:right="113" w:firstLine="8"/>
              <w:jc w:val="both"/>
              <w:rPr>
                <w:rFonts w:eastAsia="Calibri"/>
                <w:sz w:val="24"/>
                <w:szCs w:val="24"/>
              </w:rPr>
            </w:pPr>
            <w:r w:rsidRPr="0054158B">
              <w:rPr>
                <w:rFonts w:eastAsia="Calibri"/>
                <w:sz w:val="24"/>
                <w:szCs w:val="24"/>
              </w:rPr>
              <w:t xml:space="preserve">Лицензиар в соответствии с условиями Договора обязуется предоставить Лицензиату Право использования программы для ЭВМ </w:t>
            </w:r>
            <w:r w:rsidRPr="0054158B">
              <w:rPr>
                <w:rFonts w:eastAsia="Calibri"/>
                <w:sz w:val="24"/>
                <w:szCs w:val="24"/>
                <w:lang w:val="en-US"/>
              </w:rPr>
              <w:t>Sigma</w:t>
            </w:r>
            <w:r w:rsidRPr="0054158B">
              <w:rPr>
                <w:rFonts w:eastAsia="Calibri"/>
                <w:sz w:val="24"/>
                <w:szCs w:val="24"/>
              </w:rPr>
              <w:t xml:space="preserve"> </w:t>
            </w:r>
            <w:r w:rsidRPr="0054158B">
              <w:rPr>
                <w:rFonts w:eastAsia="Calibri"/>
                <w:sz w:val="24"/>
                <w:szCs w:val="24"/>
                <w:lang w:val="en-US"/>
              </w:rPr>
              <w:t>Utilities</w:t>
            </w:r>
            <w:r w:rsidRPr="0054158B">
              <w:rPr>
                <w:rFonts w:eastAsia="Calibri"/>
                <w:sz w:val="24"/>
                <w:szCs w:val="24"/>
              </w:rPr>
              <w:t xml:space="preserve"> </w:t>
            </w:r>
            <w:r w:rsidRPr="0054158B">
              <w:rPr>
                <w:rFonts w:eastAsia="Calibri"/>
                <w:sz w:val="24"/>
                <w:szCs w:val="24"/>
                <w:lang w:val="en-US"/>
              </w:rPr>
              <w:t>Billing</w:t>
            </w:r>
            <w:r w:rsidRPr="0054158B">
              <w:rPr>
                <w:rFonts w:eastAsia="Calibri"/>
                <w:sz w:val="24"/>
                <w:szCs w:val="24"/>
              </w:rPr>
              <w:t xml:space="preserve"> на условиях простой (неисключительной) лицензии.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 xml:space="preserve">Цена Договора: цена Лицензионного Договора 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t>10 663 715 (Десять миллионов шестьсот шестьдесят три тысячи семьсот пятнадцать) рублей 00 копеек, НДС не облагается в силу пп. 26 п.2 ст.149 НК РФ.</w:t>
            </w:r>
          </w:p>
          <w:p w:rsidR="00F522DC" w:rsidRPr="0054158B" w:rsidRDefault="00F522DC" w:rsidP="00B37623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 xml:space="preserve">Срок договора: </w:t>
            </w:r>
            <w:r w:rsidRPr="0054158B">
              <w:rPr>
                <w:rFonts w:eastAsia="Calibri"/>
                <w:bCs/>
                <w:sz w:val="24"/>
                <w:szCs w:val="24"/>
                <w:lang w:eastAsia="ar-SA"/>
              </w:rPr>
              <w:t>Лицензионный Договор вступает в силу с даты его подписания сторонами и действует до полного исполнения сторонами принятых на себя обязательств.</w:t>
            </w:r>
          </w:p>
          <w:p w:rsidR="00F522DC" w:rsidRPr="0054158B" w:rsidRDefault="00F522DC" w:rsidP="00B37623">
            <w:pPr>
              <w:tabs>
                <w:tab w:val="left" w:pos="1418"/>
              </w:tabs>
              <w:ind w:left="113" w:right="113" w:firstLine="8"/>
              <w:contextualSpacing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4158B">
              <w:rPr>
                <w:rFonts w:eastAsia="Calibri"/>
                <w:bCs/>
                <w:sz w:val="24"/>
                <w:szCs w:val="24"/>
                <w:lang w:bidi="ru-RU"/>
              </w:rPr>
              <w:t>Иные существенные условия договора:</w:t>
            </w: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F522DC" w:rsidRPr="0054158B" w:rsidRDefault="00F522DC" w:rsidP="00B37623">
            <w:pPr>
              <w:tabs>
                <w:tab w:val="left" w:pos="1418"/>
              </w:tabs>
              <w:ind w:left="113" w:right="113" w:firstLine="8"/>
              <w:contextualSpacing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1. </w:t>
            </w:r>
            <w:bookmarkStart w:id="2" w:name="_Ref401048614"/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Исполнитель обязуется раскрыть Заказчику сведения о собственниках (номинальных владельцах) долей Исполнителя по форме, предусмотренной Приложением №5 к Договору, с указанием бенефициаров (в том числе конечного выгодоприобретателя/бенефициара) и предоставлением подтверждающих документов на дату подписания Договора.</w:t>
            </w:r>
            <w:bookmarkEnd w:id="2"/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F522DC" w:rsidRPr="0054158B" w:rsidRDefault="00F522DC" w:rsidP="00B37623">
            <w:pPr>
              <w:tabs>
                <w:tab w:val="left" w:pos="1418"/>
              </w:tabs>
              <w:ind w:left="113" w:right="113" w:firstLine="8"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2. В случае любых изменений сведений о собственниках (номинальных владельцах) долей.</w:t>
            </w:r>
          </w:p>
          <w:p w:rsidR="00F522DC" w:rsidRPr="0054158B" w:rsidRDefault="00F522DC" w:rsidP="00B37623">
            <w:pPr>
              <w:tabs>
                <w:tab w:val="left" w:pos="1418"/>
              </w:tabs>
              <w:ind w:left="113" w:right="113" w:firstLine="8"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Исполнителя, включая бенефициаров (в том числе конечного выгодоприобретателя/бенефициара) Исполнитель обязуется в течение 5 (пяти) календарных дней с даты наступления таких изменений предоставить Заказчику актуализированные сведения. При раскрытии соответствующей информации Стороны обязуются производить обработку персональных данных в соответствии с Федеральным законом от 27.07.2006 № 152</w:t>
            </w: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noBreakHyphen/>
              <w:t>ФЗ "О персональных данных".</w:t>
            </w:r>
          </w:p>
          <w:p w:rsidR="00F522DC" w:rsidRPr="0054158B" w:rsidRDefault="00F522DC" w:rsidP="00B37623">
            <w:pPr>
              <w:tabs>
                <w:tab w:val="left" w:pos="709"/>
              </w:tabs>
              <w:ind w:left="113" w:right="113" w:firstLine="8"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ab/>
              <w:t xml:space="preserve">Заказчик обязуется раскрыть Исполнителю сведения о собственниках (номинальных владельцах) долей/акций Заказчика по форме, предусмотренной Приложением № 5 к Договору, с указанием бенефициаров (в том числе конечного выгодоприобретателя/бенефициара) и предоставлением подтверждающих документов на дату подписания Договора. </w:t>
            </w:r>
          </w:p>
          <w:p w:rsidR="00F522DC" w:rsidRPr="0054158B" w:rsidRDefault="00F522DC" w:rsidP="00F56EAC">
            <w:pPr>
              <w:tabs>
                <w:tab w:val="left" w:pos="1418"/>
              </w:tabs>
              <w:ind w:left="113" w:right="113" w:firstLine="576"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bookmarkStart w:id="3" w:name="_Ref401048627"/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>3. В случае любых изменений сведений о собственниках (номинальных владельцах) долей/акций Заказчика, включая бенефициаров (в том числе конечного выгодоприобретателя/бенефициара), Заказчик обязуется в течение 5 (пяти) календарных дней с даты наступления таких изменений предоставить Исполнителю актуализированные сведения. При раскрытии соответствующей информации Стороны обязуются производить обработку персональных данных в соответствии с Федеральным законом от 27.07.2006 № 152-ФЗ "О персональных данных".</w:t>
            </w:r>
            <w:bookmarkEnd w:id="3"/>
          </w:p>
          <w:p w:rsidR="00F522DC" w:rsidRPr="0054158B" w:rsidRDefault="00F522DC" w:rsidP="00F56EAC">
            <w:pPr>
              <w:tabs>
                <w:tab w:val="left" w:pos="1418"/>
              </w:tabs>
              <w:ind w:left="113" w:right="113" w:firstLine="576"/>
              <w:jc w:val="both"/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</w:pPr>
            <w:r w:rsidRPr="0054158B">
              <w:rPr>
                <w:rFonts w:eastAsia="Calibri"/>
                <w:color w:val="000000"/>
                <w:spacing w:val="-2"/>
                <w:sz w:val="24"/>
                <w:szCs w:val="24"/>
                <w:lang w:eastAsia="en-US"/>
              </w:rPr>
              <w:t xml:space="preserve">4. Положения вышеуказанных пунктов Договора Стороны признают существенным условием Договора. В случае невыполнения или ненадлежащего выполнения одной из Сторон обязательств, предусмотренных Договором, другая Сторона вправе в одностороннем внесудебном порядке расторгнуть Договор. </w:t>
            </w:r>
          </w:p>
          <w:p w:rsidR="00B37623" w:rsidRDefault="00B37623" w:rsidP="00B37623">
            <w:p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1C7422" w:rsidRPr="0054158B" w:rsidRDefault="001C7422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F522DC" w:rsidRPr="0054158B">
              <w:rPr>
                <w:b/>
                <w:i/>
                <w:sz w:val="24"/>
                <w:szCs w:val="24"/>
              </w:rPr>
              <w:t>21 октября</w:t>
            </w:r>
            <w:r w:rsidRPr="0054158B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54158B" w:rsidRDefault="001C7422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54158B" w:rsidRDefault="0035329A" w:rsidP="00B37623">
            <w:pPr>
              <w:pStyle w:val="a3"/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2.5. </w:t>
            </w:r>
            <w:r w:rsidR="001C7422" w:rsidRPr="0054158B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54158B">
              <w:rPr>
                <w:sz w:val="24"/>
                <w:szCs w:val="24"/>
              </w:rPr>
              <w:t xml:space="preserve"> </w:t>
            </w:r>
            <w:r w:rsidR="001C7422" w:rsidRPr="0054158B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F522DC" w:rsidRPr="0054158B">
              <w:rPr>
                <w:b/>
                <w:i/>
                <w:sz w:val="24"/>
                <w:szCs w:val="24"/>
              </w:rPr>
              <w:t xml:space="preserve"> директоров эмитента 22 октября</w:t>
            </w:r>
            <w:r w:rsidR="0088648B" w:rsidRPr="0054158B">
              <w:rPr>
                <w:b/>
                <w:i/>
                <w:sz w:val="24"/>
                <w:szCs w:val="24"/>
              </w:rPr>
              <w:t xml:space="preserve"> 2020г</w:t>
            </w:r>
            <w:r w:rsidR="004D612F" w:rsidRPr="0054158B">
              <w:rPr>
                <w:b/>
                <w:i/>
                <w:sz w:val="24"/>
                <w:szCs w:val="24"/>
              </w:rPr>
              <w:t>.</w:t>
            </w:r>
            <w:r w:rsidR="004B4A65" w:rsidRPr="0054158B">
              <w:rPr>
                <w:b/>
                <w:i/>
                <w:sz w:val="24"/>
                <w:szCs w:val="24"/>
              </w:rPr>
              <w:t>,</w:t>
            </w:r>
            <w:r w:rsidR="0032553F" w:rsidRPr="0054158B">
              <w:rPr>
                <w:b/>
                <w:i/>
                <w:sz w:val="24"/>
                <w:szCs w:val="24"/>
              </w:rPr>
              <w:t xml:space="preserve"> №26</w:t>
            </w:r>
            <w:r w:rsidR="00F522DC" w:rsidRPr="0054158B">
              <w:rPr>
                <w:b/>
                <w:i/>
                <w:sz w:val="24"/>
                <w:szCs w:val="24"/>
              </w:rPr>
              <w:t>9</w:t>
            </w:r>
            <w:r w:rsidR="001C7422" w:rsidRPr="0054158B">
              <w:rPr>
                <w:b/>
                <w:i/>
                <w:sz w:val="24"/>
                <w:szCs w:val="24"/>
              </w:rPr>
              <w:t>.</w:t>
            </w:r>
          </w:p>
          <w:p w:rsidR="00FA6824" w:rsidRPr="0054158B" w:rsidRDefault="00FA6824" w:rsidP="00B37623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FA6824" w:rsidRPr="0054158B" w:rsidRDefault="00FA6824" w:rsidP="00B37623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54158B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54158B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54158B" w:rsidRDefault="001C7422" w:rsidP="00B37623">
            <w:pPr>
              <w:adjustRightInd w:val="0"/>
              <w:ind w:left="113" w:right="113" w:firstLine="8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B37623">
            <w:pPr>
              <w:ind w:left="113" w:right="113" w:firstLine="8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B37623">
            <w:pPr>
              <w:autoSpaceDE/>
              <w:autoSpaceDN/>
              <w:ind w:left="113" w:right="113" w:firstLine="8"/>
              <w:rPr>
                <w:sz w:val="24"/>
                <w:szCs w:val="24"/>
              </w:rPr>
            </w:pPr>
          </w:p>
          <w:p w:rsidR="00EA2408" w:rsidRDefault="008A15E5" w:rsidP="00B37623">
            <w:pPr>
              <w:autoSpaceDE/>
              <w:autoSpaceDN/>
              <w:ind w:left="113" w:right="113" w:firstLine="8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sz w:val="24"/>
                <w:szCs w:val="24"/>
              </w:rPr>
              <w:t xml:space="preserve">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B37623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900A8A">
              <w:rPr>
                <w:b/>
                <w:i/>
                <w:sz w:val="24"/>
                <w:szCs w:val="24"/>
              </w:rPr>
              <w:t xml:space="preserve">Дата: </w:t>
            </w:r>
            <w:r w:rsidR="0054158B">
              <w:rPr>
                <w:b/>
                <w:i/>
                <w:sz w:val="24"/>
                <w:szCs w:val="24"/>
              </w:rPr>
              <w:t>22 октября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B37623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B37623">
            <w:p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 w:rsidSect="004B4A6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0B" w:rsidRDefault="00B4750B" w:rsidP="004B4A65">
      <w:r>
        <w:separator/>
      </w:r>
    </w:p>
  </w:endnote>
  <w:endnote w:type="continuationSeparator" w:id="0">
    <w:p w:rsidR="00B4750B" w:rsidRDefault="00B4750B" w:rsidP="004B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0B" w:rsidRDefault="00B4750B" w:rsidP="004B4A65">
      <w:r>
        <w:separator/>
      </w:r>
    </w:p>
  </w:footnote>
  <w:footnote w:type="continuationSeparator" w:id="0">
    <w:p w:rsidR="00B4750B" w:rsidRDefault="00B4750B" w:rsidP="004B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407059"/>
      <w:docPartObj>
        <w:docPartGallery w:val="Page Numbers (Top of Page)"/>
        <w:docPartUnique/>
      </w:docPartObj>
    </w:sdtPr>
    <w:sdtEndPr/>
    <w:sdtContent>
      <w:p w:rsidR="004B4A65" w:rsidRDefault="004B4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D5">
          <w:rPr>
            <w:noProof/>
          </w:rPr>
          <w:t>5</w:t>
        </w:r>
        <w:r>
          <w:fldChar w:fldCharType="end"/>
        </w:r>
      </w:p>
    </w:sdtContent>
  </w:sdt>
  <w:p w:rsidR="004B4A65" w:rsidRDefault="004B4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8BA5A92"/>
    <w:multiLevelType w:val="hybridMultilevel"/>
    <w:tmpl w:val="DDD00626"/>
    <w:lvl w:ilvl="0" w:tplc="A3A80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01963DD"/>
    <w:multiLevelType w:val="multilevel"/>
    <w:tmpl w:val="B798F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9" w15:restartNumberingAfterBreak="0">
    <w:nsid w:val="3CAC6063"/>
    <w:multiLevelType w:val="multilevel"/>
    <w:tmpl w:val="0950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4B57001D"/>
    <w:multiLevelType w:val="multilevel"/>
    <w:tmpl w:val="DAC43F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1" w15:restartNumberingAfterBreak="0">
    <w:nsid w:val="70511342"/>
    <w:multiLevelType w:val="multilevel"/>
    <w:tmpl w:val="EB1E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6225983"/>
    <w:multiLevelType w:val="hybridMultilevel"/>
    <w:tmpl w:val="52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1152"/>
    <w:rsid w:val="00053AF9"/>
    <w:rsid w:val="00095AF7"/>
    <w:rsid w:val="00096E06"/>
    <w:rsid w:val="000B581B"/>
    <w:rsid w:val="001879FE"/>
    <w:rsid w:val="001C7422"/>
    <w:rsid w:val="00245483"/>
    <w:rsid w:val="002B2A7F"/>
    <w:rsid w:val="002D2FE4"/>
    <w:rsid w:val="0032553F"/>
    <w:rsid w:val="0035329A"/>
    <w:rsid w:val="0037305D"/>
    <w:rsid w:val="003C0966"/>
    <w:rsid w:val="004B4A65"/>
    <w:rsid w:val="004D612F"/>
    <w:rsid w:val="004E1DEE"/>
    <w:rsid w:val="004E3887"/>
    <w:rsid w:val="004F77C3"/>
    <w:rsid w:val="005132D3"/>
    <w:rsid w:val="0054158B"/>
    <w:rsid w:val="00646A23"/>
    <w:rsid w:val="006762CA"/>
    <w:rsid w:val="006E205F"/>
    <w:rsid w:val="006F5FC9"/>
    <w:rsid w:val="00730FAF"/>
    <w:rsid w:val="007F0A72"/>
    <w:rsid w:val="0088648B"/>
    <w:rsid w:val="008A15E5"/>
    <w:rsid w:val="008D0B62"/>
    <w:rsid w:val="00900A8A"/>
    <w:rsid w:val="00956B6A"/>
    <w:rsid w:val="009C3D07"/>
    <w:rsid w:val="00A665BD"/>
    <w:rsid w:val="00A75DE1"/>
    <w:rsid w:val="00A81FC7"/>
    <w:rsid w:val="00AE1D8E"/>
    <w:rsid w:val="00B37623"/>
    <w:rsid w:val="00B4750B"/>
    <w:rsid w:val="00B610BA"/>
    <w:rsid w:val="00B75CE3"/>
    <w:rsid w:val="00B921F9"/>
    <w:rsid w:val="00BF3516"/>
    <w:rsid w:val="00BF5D2A"/>
    <w:rsid w:val="00C72ED7"/>
    <w:rsid w:val="00CD4FCC"/>
    <w:rsid w:val="00CE5B83"/>
    <w:rsid w:val="00D2765F"/>
    <w:rsid w:val="00D41FEC"/>
    <w:rsid w:val="00DC10D5"/>
    <w:rsid w:val="00E265C4"/>
    <w:rsid w:val="00E5056A"/>
    <w:rsid w:val="00E80CA9"/>
    <w:rsid w:val="00EA2408"/>
    <w:rsid w:val="00ED24D5"/>
    <w:rsid w:val="00EF2FE8"/>
    <w:rsid w:val="00F522DC"/>
    <w:rsid w:val="00F56EAC"/>
    <w:rsid w:val="00FA6824"/>
    <w:rsid w:val="00FA6E12"/>
    <w:rsid w:val="00FB2C71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B4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4A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4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0B7C-1823-42C7-AC7F-05FB8732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Елгазина Наталья Сергеевна</cp:lastModifiedBy>
  <cp:revision>2</cp:revision>
  <cp:lastPrinted>2020-09-04T11:39:00Z</cp:lastPrinted>
  <dcterms:created xsi:type="dcterms:W3CDTF">2020-10-23T05:43:00Z</dcterms:created>
  <dcterms:modified xsi:type="dcterms:W3CDTF">2020-10-23T05:43:00Z</dcterms:modified>
</cp:coreProperties>
</file>