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18F" w:rsidRPr="007945E9" w:rsidRDefault="00A0018F" w:rsidP="00A0018F">
      <w:pPr>
        <w:spacing w:after="0" w:line="240" w:lineRule="auto"/>
        <w:jc w:val="center"/>
        <w:rPr>
          <w:rFonts w:ascii="Times New Roman" w:hAnsi="Times New Roman"/>
          <w:b/>
          <w:bCs/>
          <w:spacing w:val="-2"/>
          <w:sz w:val="24"/>
          <w:szCs w:val="24"/>
          <w:lang w:eastAsia="ru-RU"/>
        </w:rPr>
      </w:pPr>
      <w:r>
        <w:rPr>
          <w:rFonts w:ascii="Times New Roman" w:hAnsi="Times New Roman"/>
          <w:b/>
          <w:bCs/>
          <w:spacing w:val="-2"/>
          <w:sz w:val="24"/>
          <w:szCs w:val="24"/>
          <w:lang w:eastAsia="ru-RU"/>
        </w:rPr>
        <w:t xml:space="preserve">       </w:t>
      </w:r>
      <w:r w:rsidRPr="007945E9">
        <w:rPr>
          <w:rFonts w:ascii="Times New Roman" w:hAnsi="Times New Roman"/>
          <w:b/>
          <w:bCs/>
          <w:spacing w:val="-2"/>
          <w:sz w:val="24"/>
          <w:szCs w:val="24"/>
          <w:lang w:eastAsia="ru-RU"/>
        </w:rPr>
        <w:t>ДОГОВОР № _______</w:t>
      </w:r>
    </w:p>
    <w:p w:rsidR="00A0018F" w:rsidRPr="007945E9" w:rsidRDefault="00A0018F" w:rsidP="00A0018F">
      <w:pPr>
        <w:spacing w:after="0" w:line="240" w:lineRule="auto"/>
        <w:jc w:val="center"/>
        <w:rPr>
          <w:rFonts w:ascii="Times New Roman" w:hAnsi="Times New Roman"/>
          <w:b/>
          <w:bCs/>
          <w:spacing w:val="-2"/>
          <w:sz w:val="24"/>
          <w:szCs w:val="24"/>
          <w:lang w:eastAsia="ru-RU"/>
        </w:rPr>
      </w:pPr>
      <w:r w:rsidRPr="007945E9">
        <w:rPr>
          <w:rFonts w:ascii="Times New Roman" w:hAnsi="Times New Roman"/>
          <w:b/>
          <w:bCs/>
          <w:spacing w:val="-2"/>
          <w:sz w:val="24"/>
          <w:szCs w:val="24"/>
          <w:lang w:eastAsia="ru-RU"/>
        </w:rPr>
        <w:t>КУПЛИ-ПРОДАЖИ (ПОСТАВКИ) ЭЛЕКТРИЧЕСКОЙ ЭНЕРГИИ (МОЩНОСТИ),</w:t>
      </w:r>
    </w:p>
    <w:p w:rsidR="00A0018F" w:rsidRPr="007945E9" w:rsidRDefault="00A0018F" w:rsidP="00A0018F">
      <w:pPr>
        <w:spacing w:after="0" w:line="240" w:lineRule="auto"/>
        <w:jc w:val="center"/>
        <w:rPr>
          <w:rFonts w:ascii="Times New Roman" w:hAnsi="Times New Roman"/>
          <w:b/>
          <w:bCs/>
          <w:spacing w:val="-2"/>
          <w:sz w:val="24"/>
          <w:szCs w:val="24"/>
          <w:lang w:eastAsia="ru-RU"/>
        </w:rPr>
      </w:pPr>
      <w:r w:rsidRPr="007945E9">
        <w:rPr>
          <w:rFonts w:ascii="Times New Roman" w:hAnsi="Times New Roman"/>
          <w:b/>
          <w:bCs/>
          <w:spacing w:val="-2"/>
          <w:sz w:val="24"/>
          <w:szCs w:val="24"/>
          <w:lang w:eastAsia="ru-RU"/>
        </w:rPr>
        <w:t xml:space="preserve">ПРОИЗВЕДЕННОЙ НА ОБЪЕКТАХ МИКРОГЕНЕРАЦИИ </w:t>
      </w:r>
    </w:p>
    <w:p w:rsidR="00A0018F" w:rsidRPr="007945E9" w:rsidRDefault="00A0018F" w:rsidP="00A0018F">
      <w:pPr>
        <w:spacing w:after="0" w:line="240" w:lineRule="auto"/>
        <w:jc w:val="center"/>
        <w:rPr>
          <w:rFonts w:ascii="Times New Roman" w:hAnsi="Times New Roman"/>
          <w:spacing w:val="-2"/>
          <w:sz w:val="24"/>
          <w:szCs w:val="24"/>
          <w:lang w:eastAsia="ru-RU"/>
        </w:rPr>
      </w:pPr>
    </w:p>
    <w:p w:rsidR="00A0018F" w:rsidRPr="007945E9" w:rsidRDefault="00A0018F" w:rsidP="00A0018F">
      <w:pPr>
        <w:spacing w:after="0" w:line="240" w:lineRule="auto"/>
        <w:rPr>
          <w:rFonts w:ascii="Times New Roman" w:hAnsi="Times New Roman"/>
          <w:i/>
          <w:spacing w:val="-2"/>
          <w:lang w:eastAsia="ru-RU"/>
        </w:rPr>
      </w:pPr>
      <w:r w:rsidRPr="007945E9">
        <w:rPr>
          <w:rFonts w:ascii="Times New Roman" w:hAnsi="Times New Roman"/>
          <w:i/>
          <w:spacing w:val="-2"/>
          <w:lang w:eastAsia="ru-RU"/>
        </w:rPr>
        <w:tab/>
      </w:r>
      <w:r w:rsidRPr="007945E9">
        <w:rPr>
          <w:rFonts w:ascii="Times New Roman" w:hAnsi="Times New Roman"/>
          <w:i/>
          <w:spacing w:val="-2"/>
          <w:lang w:eastAsia="ru-RU"/>
        </w:rPr>
        <w:tab/>
      </w:r>
      <w:r w:rsidRPr="007945E9">
        <w:rPr>
          <w:rFonts w:ascii="Times New Roman" w:hAnsi="Times New Roman"/>
          <w:i/>
          <w:spacing w:val="-2"/>
          <w:lang w:eastAsia="ru-RU"/>
        </w:rPr>
        <w:tab/>
      </w:r>
      <w:r w:rsidRPr="007945E9">
        <w:rPr>
          <w:rFonts w:ascii="Times New Roman" w:hAnsi="Times New Roman"/>
          <w:i/>
          <w:spacing w:val="-2"/>
          <w:lang w:eastAsia="ru-RU"/>
        </w:rPr>
        <w:tab/>
      </w:r>
      <w:r w:rsidRPr="007945E9">
        <w:rPr>
          <w:rFonts w:ascii="Times New Roman" w:hAnsi="Times New Roman"/>
          <w:i/>
          <w:spacing w:val="-2"/>
          <w:lang w:eastAsia="ru-RU"/>
        </w:rPr>
        <w:tab/>
      </w:r>
      <w:r w:rsidRPr="007945E9">
        <w:rPr>
          <w:rFonts w:ascii="Times New Roman" w:hAnsi="Times New Roman"/>
          <w:i/>
          <w:spacing w:val="-2"/>
          <w:lang w:eastAsia="ru-RU"/>
        </w:rPr>
        <w:tab/>
      </w:r>
      <w:r w:rsidRPr="007945E9">
        <w:rPr>
          <w:rFonts w:ascii="Times New Roman" w:hAnsi="Times New Roman"/>
          <w:i/>
          <w:spacing w:val="-2"/>
          <w:lang w:eastAsia="ru-RU"/>
        </w:rPr>
        <w:tab/>
      </w:r>
      <w:r w:rsidRPr="007945E9">
        <w:rPr>
          <w:rFonts w:ascii="Times New Roman" w:hAnsi="Times New Roman"/>
          <w:i/>
          <w:spacing w:val="-2"/>
          <w:lang w:eastAsia="ru-RU"/>
        </w:rPr>
        <w:tab/>
      </w:r>
      <w:r w:rsidRPr="007945E9">
        <w:rPr>
          <w:rFonts w:ascii="Times New Roman" w:hAnsi="Times New Roman"/>
          <w:i/>
          <w:spacing w:val="-2"/>
          <w:lang w:eastAsia="ru-RU"/>
        </w:rPr>
        <w:tab/>
        <w:t>«_____» ____________20__г.</w:t>
      </w:r>
    </w:p>
    <w:p w:rsidR="00A0018F" w:rsidRPr="007945E9" w:rsidRDefault="00A0018F" w:rsidP="00A0018F">
      <w:pPr>
        <w:spacing w:after="0" w:line="240" w:lineRule="auto"/>
        <w:jc w:val="both"/>
        <w:rPr>
          <w:rFonts w:ascii="Times New Roman" w:hAnsi="Times New Roman"/>
          <w:b/>
          <w:spacing w:val="-2"/>
          <w:sz w:val="24"/>
          <w:szCs w:val="24"/>
          <w:lang w:eastAsia="ru-RU"/>
        </w:rPr>
      </w:pPr>
    </w:p>
    <w:p w:rsidR="00A0018F" w:rsidRPr="007945E9" w:rsidRDefault="00A0018F" w:rsidP="00A0018F">
      <w:pPr>
        <w:spacing w:after="0" w:line="240" w:lineRule="auto"/>
        <w:ind w:firstLine="567"/>
        <w:jc w:val="both"/>
        <w:rPr>
          <w:rFonts w:ascii="Times New Roman" w:hAnsi="Times New Roman"/>
          <w:spacing w:val="-2"/>
          <w:sz w:val="24"/>
          <w:szCs w:val="24"/>
          <w:lang w:eastAsia="ru-RU"/>
        </w:rPr>
      </w:pPr>
      <w:r>
        <w:rPr>
          <w:rFonts w:ascii="Times New Roman" w:hAnsi="Times New Roman"/>
          <w:b/>
          <w:spacing w:val="-2"/>
          <w:sz w:val="24"/>
          <w:szCs w:val="24"/>
          <w:lang w:eastAsia="ru-RU"/>
        </w:rPr>
        <w:t>ПАО</w:t>
      </w:r>
      <w:r w:rsidRPr="007945E9">
        <w:rPr>
          <w:rFonts w:ascii="Times New Roman" w:hAnsi="Times New Roman"/>
          <w:b/>
          <w:spacing w:val="-2"/>
          <w:sz w:val="24"/>
          <w:szCs w:val="24"/>
          <w:lang w:eastAsia="ru-RU"/>
        </w:rPr>
        <w:t xml:space="preserve"> «</w:t>
      </w:r>
      <w:r>
        <w:rPr>
          <w:rFonts w:ascii="Times New Roman" w:hAnsi="Times New Roman"/>
          <w:b/>
          <w:spacing w:val="-2"/>
          <w:sz w:val="24"/>
          <w:szCs w:val="24"/>
          <w:lang w:eastAsia="ru-RU"/>
        </w:rPr>
        <w:t>Саратовэнерго</w:t>
      </w:r>
      <w:r w:rsidRPr="007945E9">
        <w:rPr>
          <w:rFonts w:ascii="Times New Roman" w:hAnsi="Times New Roman"/>
          <w:b/>
          <w:spacing w:val="-2"/>
          <w:sz w:val="24"/>
          <w:szCs w:val="24"/>
          <w:lang w:eastAsia="ru-RU"/>
        </w:rPr>
        <w:t>»</w:t>
      </w:r>
      <w:r w:rsidRPr="007945E9">
        <w:rPr>
          <w:rFonts w:ascii="Times New Roman" w:hAnsi="Times New Roman"/>
          <w:spacing w:val="-2"/>
          <w:sz w:val="24"/>
          <w:szCs w:val="24"/>
          <w:lang w:eastAsia="ru-RU"/>
        </w:rPr>
        <w:t xml:space="preserve">, именуемое в дальнейшем </w:t>
      </w:r>
      <w:r w:rsidRPr="007945E9">
        <w:rPr>
          <w:rFonts w:ascii="Times New Roman" w:hAnsi="Times New Roman"/>
          <w:b/>
          <w:spacing w:val="-2"/>
          <w:sz w:val="24"/>
          <w:szCs w:val="24"/>
          <w:lang w:eastAsia="ru-RU"/>
        </w:rPr>
        <w:t>«Покупатель»</w:t>
      </w:r>
      <w:r w:rsidRPr="007945E9">
        <w:rPr>
          <w:rFonts w:ascii="Times New Roman" w:hAnsi="Times New Roman"/>
          <w:spacing w:val="-2"/>
          <w:sz w:val="24"/>
          <w:szCs w:val="24"/>
          <w:lang w:eastAsia="ru-RU"/>
        </w:rPr>
        <w:t>, в лице ___________________________________________________, действующего на основании _____________________________________, с одной стороны, и</w:t>
      </w:r>
    </w:p>
    <w:p w:rsidR="00A0018F" w:rsidRPr="007945E9" w:rsidRDefault="00A0018F" w:rsidP="00A0018F">
      <w:pPr>
        <w:spacing w:after="0" w:line="240" w:lineRule="auto"/>
        <w:ind w:firstLine="567"/>
        <w:jc w:val="both"/>
        <w:rPr>
          <w:rFonts w:ascii="Times New Roman" w:hAnsi="Times New Roman"/>
          <w:spacing w:val="-2"/>
          <w:sz w:val="24"/>
          <w:szCs w:val="24"/>
          <w:lang w:eastAsia="ru-RU"/>
        </w:rPr>
      </w:pPr>
      <w:r w:rsidRPr="007945E9">
        <w:rPr>
          <w:rFonts w:ascii="Times New Roman" w:hAnsi="Times New Roman"/>
          <w:b/>
          <w:spacing w:val="-2"/>
          <w:sz w:val="24"/>
          <w:szCs w:val="24"/>
          <w:lang w:eastAsia="ru-RU"/>
        </w:rPr>
        <w:t>Гр. ___________________________________</w:t>
      </w:r>
      <w:r w:rsidRPr="007945E9">
        <w:rPr>
          <w:rFonts w:ascii="Times New Roman" w:hAnsi="Times New Roman"/>
          <w:spacing w:val="-2"/>
          <w:sz w:val="24"/>
          <w:szCs w:val="24"/>
          <w:lang w:eastAsia="ru-RU"/>
        </w:rPr>
        <w:t>,</w:t>
      </w:r>
      <w:r w:rsidRPr="007945E9">
        <w:rPr>
          <w:rFonts w:ascii="Times New Roman" w:hAnsi="Times New Roman"/>
          <w:spacing w:val="-2"/>
          <w:lang w:eastAsia="ru-RU"/>
        </w:rPr>
        <w:t xml:space="preserve"> </w:t>
      </w:r>
      <w:r w:rsidRPr="007945E9">
        <w:rPr>
          <w:rFonts w:ascii="Times New Roman" w:hAnsi="Times New Roman"/>
          <w:spacing w:val="-2"/>
          <w:sz w:val="24"/>
          <w:szCs w:val="24"/>
          <w:lang w:eastAsia="ru-RU"/>
        </w:rPr>
        <w:t>именуемый (-</w:t>
      </w:r>
      <w:proofErr w:type="spellStart"/>
      <w:r w:rsidRPr="007945E9">
        <w:rPr>
          <w:rFonts w:ascii="Times New Roman" w:hAnsi="Times New Roman"/>
          <w:spacing w:val="-2"/>
          <w:sz w:val="24"/>
          <w:szCs w:val="24"/>
          <w:lang w:eastAsia="ru-RU"/>
        </w:rPr>
        <w:t>ая</w:t>
      </w:r>
      <w:proofErr w:type="spellEnd"/>
      <w:r w:rsidRPr="007945E9">
        <w:rPr>
          <w:rFonts w:ascii="Times New Roman" w:hAnsi="Times New Roman"/>
          <w:spacing w:val="-2"/>
          <w:sz w:val="24"/>
          <w:szCs w:val="24"/>
          <w:lang w:eastAsia="ru-RU"/>
        </w:rPr>
        <w:t xml:space="preserve">) в дальнейшем </w:t>
      </w:r>
      <w:r w:rsidRPr="007945E9">
        <w:rPr>
          <w:rFonts w:ascii="Times New Roman" w:hAnsi="Times New Roman"/>
          <w:b/>
          <w:spacing w:val="-2"/>
          <w:sz w:val="24"/>
          <w:szCs w:val="24"/>
          <w:lang w:eastAsia="ru-RU"/>
        </w:rPr>
        <w:t>«Поставщик»</w:t>
      </w:r>
      <w:r w:rsidRPr="007945E9">
        <w:rPr>
          <w:rFonts w:ascii="Times New Roman" w:hAnsi="Times New Roman"/>
          <w:spacing w:val="-2"/>
          <w:sz w:val="24"/>
          <w:szCs w:val="24"/>
          <w:lang w:eastAsia="ru-RU"/>
        </w:rPr>
        <w:t>, с другой стороны, заключили настоящий договор о нижеследующем:</w:t>
      </w:r>
    </w:p>
    <w:p w:rsidR="00A0018F" w:rsidRPr="007945E9" w:rsidRDefault="00A0018F" w:rsidP="00A0018F">
      <w:pPr>
        <w:spacing w:after="0" w:line="240" w:lineRule="auto"/>
        <w:ind w:firstLine="567"/>
        <w:jc w:val="both"/>
        <w:rPr>
          <w:rFonts w:ascii="Times New Roman" w:hAnsi="Times New Roman"/>
          <w:spacing w:val="-2"/>
          <w:sz w:val="24"/>
          <w:szCs w:val="24"/>
          <w:lang w:eastAsia="ru-RU"/>
        </w:rPr>
      </w:pPr>
    </w:p>
    <w:p w:rsidR="00A0018F" w:rsidRPr="007945E9" w:rsidRDefault="00A0018F" w:rsidP="00A0018F">
      <w:pPr>
        <w:numPr>
          <w:ilvl w:val="0"/>
          <w:numId w:val="1"/>
        </w:numPr>
        <w:spacing w:after="0" w:line="240" w:lineRule="auto"/>
        <w:ind w:left="0" w:firstLine="567"/>
        <w:jc w:val="center"/>
        <w:rPr>
          <w:rFonts w:ascii="Times New Roman" w:eastAsia="MS Mincho" w:hAnsi="Times New Roman"/>
          <w:b/>
          <w:spacing w:val="-2"/>
          <w:sz w:val="24"/>
          <w:szCs w:val="24"/>
          <w:lang w:eastAsia="ru-RU"/>
        </w:rPr>
      </w:pPr>
      <w:r w:rsidRPr="007945E9">
        <w:rPr>
          <w:rFonts w:ascii="Times New Roman" w:eastAsia="MS Mincho" w:hAnsi="Times New Roman"/>
          <w:b/>
          <w:spacing w:val="-2"/>
          <w:sz w:val="24"/>
          <w:szCs w:val="24"/>
          <w:lang w:eastAsia="ru-RU"/>
        </w:rPr>
        <w:t xml:space="preserve"> ПРЕДМЕТ ДОГОВОРА</w:t>
      </w:r>
    </w:p>
    <w:p w:rsidR="00A0018F" w:rsidRPr="007945E9" w:rsidRDefault="00A0018F" w:rsidP="00A0018F">
      <w:pPr>
        <w:numPr>
          <w:ilvl w:val="1"/>
          <w:numId w:val="1"/>
        </w:numPr>
        <w:autoSpaceDE w:val="0"/>
        <w:autoSpaceDN w:val="0"/>
        <w:adjustRightInd w:val="0"/>
        <w:spacing w:after="0" w:line="240" w:lineRule="auto"/>
        <w:ind w:left="0"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По настоящему Договору Поставщик обязуется осуществлять продажу, а Покупатель обязуется принимать и оплачивать электрическую энергию, производимую на объектах </w:t>
      </w:r>
      <w:proofErr w:type="spellStart"/>
      <w:r w:rsidRPr="007945E9">
        <w:rPr>
          <w:rFonts w:ascii="Times New Roman" w:hAnsi="Times New Roman"/>
          <w:spacing w:val="-2"/>
          <w:sz w:val="24"/>
          <w:szCs w:val="24"/>
          <w:lang w:eastAsia="ru-RU"/>
        </w:rPr>
        <w:t>микрогенерации</w:t>
      </w:r>
      <w:proofErr w:type="spellEnd"/>
      <w:r w:rsidRPr="007945E9">
        <w:rPr>
          <w:rFonts w:ascii="Times New Roman" w:hAnsi="Times New Roman"/>
          <w:spacing w:val="-2"/>
          <w:sz w:val="24"/>
          <w:szCs w:val="24"/>
          <w:lang w:eastAsia="ru-RU"/>
        </w:rPr>
        <w:t xml:space="preserve"> и не потреблённую Поставщиком в целях удовлетворения собственных бытовых и (или) производственных нужд. </w:t>
      </w:r>
    </w:p>
    <w:p w:rsidR="00A0018F" w:rsidRPr="007945E9" w:rsidRDefault="00A0018F" w:rsidP="00A0018F">
      <w:pPr>
        <w:numPr>
          <w:ilvl w:val="1"/>
          <w:numId w:val="1"/>
        </w:numPr>
        <w:autoSpaceDE w:val="0"/>
        <w:autoSpaceDN w:val="0"/>
        <w:adjustRightInd w:val="0"/>
        <w:spacing w:after="0" w:line="240" w:lineRule="auto"/>
        <w:ind w:left="0"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Поставщику принадлежат на праве собственности или ином законном основании объект </w:t>
      </w:r>
      <w:proofErr w:type="spellStart"/>
      <w:r w:rsidRPr="007945E9">
        <w:rPr>
          <w:rFonts w:ascii="Times New Roman" w:hAnsi="Times New Roman"/>
          <w:spacing w:val="-2"/>
          <w:sz w:val="24"/>
          <w:szCs w:val="24"/>
          <w:lang w:eastAsia="ru-RU"/>
        </w:rPr>
        <w:t>микрогенерации</w:t>
      </w:r>
      <w:proofErr w:type="spellEnd"/>
      <w:r w:rsidRPr="007945E9">
        <w:rPr>
          <w:rFonts w:ascii="Times New Roman" w:hAnsi="Times New Roman"/>
          <w:spacing w:val="-2"/>
          <w:sz w:val="24"/>
          <w:szCs w:val="24"/>
          <w:lang w:eastAsia="ru-RU"/>
        </w:rPr>
        <w:t xml:space="preserve"> и энергопринимающее устройство, соединенные принадлежащими ему объектами электросетевого хозяйства. </w:t>
      </w:r>
    </w:p>
    <w:p w:rsidR="00A0018F" w:rsidRPr="007945E9" w:rsidRDefault="00A0018F" w:rsidP="00A0018F">
      <w:pPr>
        <w:autoSpaceDE w:val="0"/>
        <w:autoSpaceDN w:val="0"/>
        <w:adjustRightInd w:val="0"/>
        <w:spacing w:after="0" w:line="240" w:lineRule="auto"/>
        <w:ind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Между Покупателем и Поставщиком в отношении энергопринимающего устройства и объекта </w:t>
      </w:r>
      <w:proofErr w:type="spellStart"/>
      <w:r w:rsidRPr="007945E9">
        <w:rPr>
          <w:rFonts w:ascii="Times New Roman" w:hAnsi="Times New Roman"/>
          <w:spacing w:val="-2"/>
          <w:sz w:val="24"/>
          <w:szCs w:val="24"/>
          <w:lang w:eastAsia="ru-RU"/>
        </w:rPr>
        <w:t>микрогенерации</w:t>
      </w:r>
      <w:proofErr w:type="spellEnd"/>
      <w:r w:rsidRPr="007945E9">
        <w:rPr>
          <w:rFonts w:ascii="Times New Roman" w:hAnsi="Times New Roman"/>
          <w:spacing w:val="-2"/>
          <w:sz w:val="24"/>
          <w:szCs w:val="24"/>
          <w:lang w:eastAsia="ru-RU"/>
        </w:rPr>
        <w:t xml:space="preserve">, соединенных принадлежащими Поставщику объектами электросетевого хозяйства, заключен и действует договор электроснабжения от _________ № </w:t>
      </w:r>
      <w:r w:rsidRPr="007945E9">
        <w:rPr>
          <w:rFonts w:ascii="Times New Roman" w:hAnsi="Times New Roman"/>
          <w:spacing w:val="-2"/>
          <w:sz w:val="24"/>
          <w:szCs w:val="24"/>
          <w:u w:val="single"/>
          <w:lang w:eastAsia="ru-RU"/>
        </w:rPr>
        <w:t xml:space="preserve">                    </w:t>
      </w:r>
      <w:proofErr w:type="gramStart"/>
      <w:r w:rsidRPr="007945E9">
        <w:rPr>
          <w:rFonts w:ascii="Times New Roman" w:hAnsi="Times New Roman"/>
          <w:spacing w:val="-2"/>
          <w:sz w:val="24"/>
          <w:szCs w:val="24"/>
          <w:u w:val="single"/>
          <w:lang w:eastAsia="ru-RU"/>
        </w:rPr>
        <w:t xml:space="preserve">  </w:t>
      </w:r>
      <w:r w:rsidRPr="007945E9">
        <w:rPr>
          <w:rFonts w:ascii="Times New Roman" w:hAnsi="Times New Roman"/>
          <w:spacing w:val="-2"/>
          <w:sz w:val="24"/>
          <w:szCs w:val="24"/>
          <w:lang w:eastAsia="ru-RU"/>
        </w:rPr>
        <w:t>.</w:t>
      </w:r>
      <w:proofErr w:type="gramEnd"/>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p>
    <w:p w:rsidR="00A0018F" w:rsidRPr="007945E9" w:rsidRDefault="00A0018F" w:rsidP="00A0018F">
      <w:pPr>
        <w:numPr>
          <w:ilvl w:val="0"/>
          <w:numId w:val="1"/>
        </w:numPr>
        <w:autoSpaceDE w:val="0"/>
        <w:autoSpaceDN w:val="0"/>
        <w:adjustRightInd w:val="0"/>
        <w:spacing w:after="0" w:line="240" w:lineRule="auto"/>
        <w:ind w:left="0" w:firstLine="567"/>
        <w:jc w:val="center"/>
        <w:rPr>
          <w:rFonts w:ascii="Times New Roman" w:hAnsi="Times New Roman"/>
          <w:b/>
          <w:spacing w:val="-2"/>
          <w:sz w:val="24"/>
          <w:szCs w:val="24"/>
          <w:lang w:eastAsia="ru-RU"/>
        </w:rPr>
      </w:pPr>
      <w:r w:rsidRPr="007945E9">
        <w:rPr>
          <w:rFonts w:ascii="Times New Roman" w:hAnsi="Times New Roman"/>
          <w:b/>
          <w:spacing w:val="-2"/>
          <w:sz w:val="24"/>
          <w:szCs w:val="24"/>
          <w:lang w:eastAsia="ru-RU"/>
        </w:rPr>
        <w:t>ОБЩИЕ ПОЛОЖЕНИЯ</w:t>
      </w:r>
    </w:p>
    <w:p w:rsidR="00A0018F" w:rsidRPr="007945E9" w:rsidRDefault="00A0018F" w:rsidP="00A0018F">
      <w:pPr>
        <w:numPr>
          <w:ilvl w:val="1"/>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В рамках заключения и исполнения настоящего Договора Стороны руководствуются Федеральным законом от 26.03.2003 № 35-ФЗ «Об электроэнергетике», Основными положениями функционирования розничных рынков электрической энергии, утвержденными Постановлением Правительства РФ от 04.05.2012 № 442 (далее – Основные положения), Правил оптового электрической энергии и мощности, утвержденными Постановлением Правительства РФ от 27.12.2010 № 1172 (далее – Правила оптового рынка), и иными нормативными правовыми актами, прямо или косвенно определяющими правила работы на розничном рынке электрической энергии и мощности.</w:t>
      </w:r>
    </w:p>
    <w:p w:rsidR="00A0018F" w:rsidRPr="007945E9" w:rsidRDefault="00A0018F" w:rsidP="00A0018F">
      <w:pPr>
        <w:numPr>
          <w:ilvl w:val="1"/>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Местом исполнения обязательства Поставщика по поставке электрической энергии надлежащего качества является точка поставки, расположенная, если иное не установлено законодательством, на границе раздела балансовой принадлежности, определенной </w:t>
      </w:r>
      <w:r>
        <w:t xml:space="preserve">в акте </w:t>
      </w:r>
      <w:r w:rsidRPr="007945E9">
        <w:rPr>
          <w:rFonts w:ascii="Times New Roman" w:hAnsi="Times New Roman"/>
          <w:spacing w:val="-2"/>
          <w:sz w:val="24"/>
          <w:szCs w:val="24"/>
          <w:lang w:eastAsia="ru-RU"/>
        </w:rPr>
        <w:t>об осуществлении технологического присоединения</w:t>
      </w:r>
      <w:r>
        <w:rPr>
          <w:rFonts w:ascii="Times New Roman" w:hAnsi="Times New Roman"/>
          <w:spacing w:val="-2"/>
          <w:sz w:val="24"/>
          <w:szCs w:val="24"/>
          <w:lang w:eastAsia="ru-RU"/>
        </w:rPr>
        <w:t xml:space="preserve"> (Приложении</w:t>
      </w:r>
      <w:r w:rsidRPr="007945E9">
        <w:rPr>
          <w:rFonts w:ascii="Times New Roman" w:hAnsi="Times New Roman"/>
          <w:spacing w:val="-2"/>
          <w:sz w:val="24"/>
          <w:szCs w:val="24"/>
          <w:lang w:eastAsia="ru-RU"/>
        </w:rPr>
        <w:t xml:space="preserve"> № 5</w:t>
      </w:r>
      <w:r>
        <w:rPr>
          <w:rFonts w:ascii="Times New Roman" w:hAnsi="Times New Roman"/>
          <w:spacing w:val="-2"/>
          <w:sz w:val="24"/>
          <w:szCs w:val="24"/>
          <w:lang w:eastAsia="ru-RU"/>
        </w:rPr>
        <w:t xml:space="preserve"> к настоящему договору)</w:t>
      </w:r>
      <w:r w:rsidRPr="007945E9">
        <w:rPr>
          <w:rFonts w:ascii="Times New Roman" w:hAnsi="Times New Roman"/>
          <w:spacing w:val="-2"/>
          <w:sz w:val="24"/>
          <w:szCs w:val="24"/>
          <w:lang w:eastAsia="ru-RU"/>
        </w:rPr>
        <w:t xml:space="preserve"> и в однолинейной схеме технологических присоединений (приложению №6) к настоящему Договору). </w:t>
      </w:r>
    </w:p>
    <w:p w:rsidR="00A0018F" w:rsidRPr="007945E9" w:rsidRDefault="00A0018F" w:rsidP="00A0018F">
      <w:pPr>
        <w:numPr>
          <w:ilvl w:val="1"/>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Pr>
          <w:rFonts w:ascii="Times New Roman" w:hAnsi="Times New Roman"/>
          <w:spacing w:val="-2"/>
          <w:sz w:val="24"/>
          <w:szCs w:val="24"/>
          <w:lang w:eastAsia="ru-RU"/>
        </w:rPr>
        <w:t xml:space="preserve">В </w:t>
      </w:r>
      <w:r w:rsidRPr="007945E9">
        <w:rPr>
          <w:rFonts w:ascii="Times New Roman" w:hAnsi="Times New Roman"/>
          <w:spacing w:val="-2"/>
          <w:sz w:val="24"/>
          <w:szCs w:val="24"/>
          <w:lang w:eastAsia="ru-RU"/>
        </w:rPr>
        <w:t>настоящ</w:t>
      </w:r>
      <w:r>
        <w:rPr>
          <w:rFonts w:ascii="Times New Roman" w:hAnsi="Times New Roman"/>
          <w:spacing w:val="-2"/>
          <w:sz w:val="24"/>
          <w:szCs w:val="24"/>
          <w:lang w:eastAsia="ru-RU"/>
        </w:rPr>
        <w:t>ем</w:t>
      </w:r>
      <w:r w:rsidRPr="007945E9">
        <w:rPr>
          <w:rFonts w:ascii="Times New Roman" w:hAnsi="Times New Roman"/>
          <w:spacing w:val="-2"/>
          <w:sz w:val="24"/>
          <w:szCs w:val="24"/>
          <w:lang w:eastAsia="ru-RU"/>
        </w:rPr>
        <w:t xml:space="preserve"> Договор</w:t>
      </w:r>
      <w:r>
        <w:rPr>
          <w:rFonts w:ascii="Times New Roman" w:hAnsi="Times New Roman"/>
          <w:spacing w:val="-2"/>
          <w:sz w:val="24"/>
          <w:szCs w:val="24"/>
          <w:lang w:eastAsia="ru-RU"/>
        </w:rPr>
        <w:t>е</w:t>
      </w:r>
      <w:r w:rsidRPr="007945E9">
        <w:rPr>
          <w:rFonts w:ascii="Times New Roman" w:hAnsi="Times New Roman"/>
          <w:spacing w:val="-2"/>
          <w:sz w:val="24"/>
          <w:szCs w:val="24"/>
          <w:lang w:eastAsia="ru-RU"/>
        </w:rPr>
        <w:t xml:space="preserve">, используемые понятия и термины толкуются в значении, определенном Федеральным законом от 26.03.2003 № 35-ФЗ «Об электроэнергетике» и Основными положениями. </w:t>
      </w:r>
    </w:p>
    <w:p w:rsidR="00A0018F" w:rsidRPr="007945E9" w:rsidRDefault="00A0018F" w:rsidP="00A0018F">
      <w:pPr>
        <w:numPr>
          <w:ilvl w:val="1"/>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В случае вступления в силу нормативного правового акта, устанавливающего для сторон правила иные, чем предусмотрены настоящим Договором, в том числе в части определения цены и порядка определения стоимости электрической энергии (мощности), порядка определения приобретаемых по настоящему договору объемов электроэнергии, к взаимоотношениям сторон применяются положения вступившего в силу нормативного правового акта.</w:t>
      </w:r>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p>
    <w:p w:rsidR="00A0018F" w:rsidRPr="007945E9" w:rsidRDefault="00A0018F" w:rsidP="00A0018F">
      <w:pPr>
        <w:numPr>
          <w:ilvl w:val="0"/>
          <w:numId w:val="1"/>
        </w:numPr>
        <w:autoSpaceDE w:val="0"/>
        <w:autoSpaceDN w:val="0"/>
        <w:adjustRightInd w:val="0"/>
        <w:spacing w:after="0" w:line="240" w:lineRule="auto"/>
        <w:ind w:left="0" w:firstLine="567"/>
        <w:jc w:val="center"/>
        <w:rPr>
          <w:rFonts w:ascii="Times New Roman" w:hAnsi="Times New Roman"/>
          <w:b/>
          <w:spacing w:val="-2"/>
          <w:sz w:val="24"/>
          <w:szCs w:val="24"/>
          <w:lang w:eastAsia="ru-RU"/>
        </w:rPr>
      </w:pPr>
      <w:r w:rsidRPr="007945E9">
        <w:rPr>
          <w:rFonts w:ascii="Times New Roman" w:hAnsi="Times New Roman"/>
          <w:b/>
          <w:spacing w:val="-2"/>
          <w:sz w:val="24"/>
          <w:szCs w:val="24"/>
          <w:lang w:eastAsia="ru-RU"/>
        </w:rPr>
        <w:t xml:space="preserve"> ОБЯЗАННОСТИ И ПРАВА СТОРОН</w:t>
      </w:r>
    </w:p>
    <w:p w:rsidR="00A0018F" w:rsidRPr="007945E9" w:rsidRDefault="00A0018F" w:rsidP="00A0018F">
      <w:pPr>
        <w:pStyle w:val="a5"/>
        <w:numPr>
          <w:ilvl w:val="1"/>
          <w:numId w:val="1"/>
        </w:numPr>
        <w:spacing w:after="0"/>
        <w:rPr>
          <w:b/>
          <w:i/>
          <w:lang w:eastAsia="ru-RU"/>
        </w:rPr>
      </w:pPr>
      <w:r w:rsidRPr="007945E9">
        <w:rPr>
          <w:rFonts w:ascii="Times New Roman" w:hAnsi="Times New Roman"/>
          <w:b/>
          <w:i/>
          <w:spacing w:val="-2"/>
          <w:sz w:val="24"/>
          <w:szCs w:val="24"/>
          <w:lang w:eastAsia="ru-RU"/>
        </w:rPr>
        <w:t>Поставщик обязан:</w:t>
      </w:r>
    </w:p>
    <w:p w:rsidR="00A0018F" w:rsidRPr="007945E9" w:rsidRDefault="00A0018F" w:rsidP="00A0018F">
      <w:pPr>
        <w:numPr>
          <w:ilvl w:val="2"/>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lastRenderedPageBreak/>
        <w:t>Поставлять электроэнергию в точки поставки, качество которой должно соответствовать</w:t>
      </w:r>
      <w:r w:rsidRPr="007945E9">
        <w:rPr>
          <w:rFonts w:ascii="Times New Roman" w:eastAsia="MS Mincho" w:hAnsi="Times New Roman"/>
          <w:spacing w:val="-2"/>
          <w:sz w:val="24"/>
          <w:szCs w:val="24"/>
          <w:lang w:eastAsia="ru-RU"/>
        </w:rPr>
        <w:t xml:space="preserve"> требованиям, </w:t>
      </w:r>
      <w:r w:rsidRPr="007945E9">
        <w:rPr>
          <w:rFonts w:ascii="Times New Roman" w:hAnsi="Times New Roman"/>
          <w:spacing w:val="-2"/>
          <w:sz w:val="24"/>
          <w:szCs w:val="24"/>
          <w:lang w:eastAsia="ru-RU"/>
        </w:rPr>
        <w:t xml:space="preserve">установленным действующим законодательством. </w:t>
      </w:r>
    </w:p>
    <w:p w:rsidR="00A0018F" w:rsidRPr="007945E9" w:rsidRDefault="00A0018F" w:rsidP="00A0018F">
      <w:pPr>
        <w:numPr>
          <w:ilvl w:val="2"/>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Обеспечивать выдачу электрической энергии в сеть с максимальной мощностью, не превышающей величину максимальной мощности его энергопринимающих устройств, но не более 15 киловатт.</w:t>
      </w:r>
    </w:p>
    <w:p w:rsidR="00A0018F" w:rsidRPr="007945E9" w:rsidRDefault="00A0018F" w:rsidP="00A0018F">
      <w:pPr>
        <w:numPr>
          <w:ilvl w:val="2"/>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Передавать Покупателю показания приборов учета, не присоединенных к интеллектуальной системе учета электрической энергии Сетевой организации и(или) установленных в объектах Поставщика, указанных в Приложении 1 к настоящему Договору, в т. ч. Показания в отношении электрической энергии,  выработанной им и отпущенной за границу балансовой принадлежности по каждой точке поставки, и в отношении электроэнергии, принятой Поставщиком - до окончания 1-го дня месяца, следующего за расчетным периодом – в электронном виде на адрес </w:t>
      </w:r>
      <w:r w:rsidR="00262117" w:rsidRPr="00262117">
        <w:t>__________________</w:t>
      </w:r>
      <w:r w:rsidR="00262117" w:rsidRPr="00232A6C">
        <w:t>_</w:t>
      </w:r>
      <w:r w:rsidRPr="007945E9">
        <w:rPr>
          <w:rFonts w:ascii="Times New Roman" w:hAnsi="Times New Roman"/>
          <w:spacing w:val="-2"/>
          <w:sz w:val="24"/>
          <w:szCs w:val="24"/>
          <w:lang w:eastAsia="ru-RU"/>
        </w:rPr>
        <w:t>.</w:t>
      </w:r>
      <w:r w:rsidRPr="007945E9">
        <w:rPr>
          <w:rFonts w:ascii="Times New Roman" w:hAnsi="Times New Roman"/>
          <w:bCs/>
          <w:spacing w:val="-2"/>
          <w:sz w:val="24"/>
          <w:szCs w:val="24"/>
          <w:lang w:eastAsia="ru-RU"/>
        </w:rPr>
        <w:t xml:space="preserve"> </w:t>
      </w:r>
    </w:p>
    <w:p w:rsidR="00A0018F" w:rsidRPr="007945E9" w:rsidRDefault="00A0018F" w:rsidP="00A0018F">
      <w:pPr>
        <w:numPr>
          <w:ilvl w:val="2"/>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В отношении введенного в эксплуатацию в установленном порядке измерительного комплекса (прибора учета), обеспечивающего раздельный почасовой учет производства и собственного потребления электрической энергии, принадлежащего Поставщику, обеспечить его функционирование в соответствии с назначением, в том числе осуществлять проведение осмотров, технического обслуживания, поверки, а также обеспечить сохранность и целостность измерительного комплекса (прибора учета), пломб и (или) иных знаков визуального контроля.</w:t>
      </w:r>
    </w:p>
    <w:p w:rsidR="00A0018F" w:rsidRPr="007945E9" w:rsidRDefault="00A0018F" w:rsidP="00A0018F">
      <w:pPr>
        <w:numPr>
          <w:ilvl w:val="2"/>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Беспрепятственно допускать уполномоченных представителей </w:t>
      </w:r>
      <w:r w:rsidRPr="00734A0F">
        <w:rPr>
          <w:rFonts w:ascii="Times New Roman" w:hAnsi="Times New Roman"/>
          <w:spacing w:val="-2"/>
          <w:sz w:val="24"/>
          <w:szCs w:val="24"/>
          <w:lang w:eastAsia="ru-RU"/>
        </w:rPr>
        <w:t>Покупателя</w:t>
      </w:r>
      <w:r w:rsidRPr="007945E9">
        <w:rPr>
          <w:rFonts w:ascii="Times New Roman" w:hAnsi="Times New Roman"/>
          <w:spacing w:val="-2"/>
          <w:sz w:val="24"/>
          <w:szCs w:val="24"/>
          <w:lang w:eastAsia="ru-RU"/>
        </w:rPr>
        <w:t xml:space="preserve"> и Сетевой организации к месту установки прибора учета электрической энергии для совершения действий по установке, вводу в эксплуатацию и демонтажу прибора учета, проверке и снятию показаний, в том числе контрольному снятию показаний.</w:t>
      </w:r>
    </w:p>
    <w:p w:rsidR="00A0018F" w:rsidRPr="007945E9" w:rsidRDefault="00A0018F" w:rsidP="00A0018F">
      <w:pPr>
        <w:pStyle w:val="a5"/>
        <w:numPr>
          <w:ilvl w:val="2"/>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В порядке и сроки, предусмотренные действующим законодательством, сообщать Покупателю о неисправностях приборов учета, не присоединенных к интеллектуальной системе учета электрической энергии сетевой организации и(или) установленных в объектах Поставщика.</w:t>
      </w:r>
    </w:p>
    <w:p w:rsidR="00A0018F" w:rsidRPr="007945E9" w:rsidRDefault="00A0018F" w:rsidP="00A0018F">
      <w:pPr>
        <w:pStyle w:val="a5"/>
        <w:numPr>
          <w:ilvl w:val="2"/>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Подписывать и возвращать Покупателю в течение 5 (пяти) дней с даты</w:t>
      </w:r>
      <w:r>
        <w:rPr>
          <w:rFonts w:ascii="Times New Roman" w:hAnsi="Times New Roman"/>
          <w:spacing w:val="-2"/>
          <w:sz w:val="24"/>
          <w:szCs w:val="24"/>
          <w:lang w:eastAsia="ru-RU"/>
        </w:rPr>
        <w:t xml:space="preserve"> </w:t>
      </w:r>
      <w:r w:rsidRPr="007945E9">
        <w:rPr>
          <w:rFonts w:ascii="Times New Roman" w:hAnsi="Times New Roman"/>
          <w:spacing w:val="-2"/>
          <w:sz w:val="24"/>
          <w:szCs w:val="24"/>
          <w:lang w:eastAsia="ru-RU"/>
        </w:rPr>
        <w:t>получения   акт электрической энергии и мощности (Акт приема-передачи электроэнергии)</w:t>
      </w:r>
      <w:r w:rsidRPr="007945E9">
        <w:rPr>
          <w:rFonts w:ascii="Times New Roman" w:hAnsi="Times New Roman"/>
          <w:color w:val="FF0000"/>
          <w:spacing w:val="-2"/>
          <w:sz w:val="24"/>
          <w:szCs w:val="24"/>
          <w:lang w:eastAsia="ru-RU"/>
        </w:rPr>
        <w:t xml:space="preserve"> </w:t>
      </w:r>
      <w:r w:rsidRPr="007945E9">
        <w:rPr>
          <w:rFonts w:ascii="Times New Roman" w:hAnsi="Times New Roman"/>
          <w:spacing w:val="-2"/>
          <w:sz w:val="24"/>
          <w:szCs w:val="24"/>
          <w:lang w:eastAsia="ru-RU"/>
        </w:rPr>
        <w:t>по форме № 2 к настоящему договору. В случае невозврата указанных актов приема-передачи Покупателю, электроэнергия и мощности считаются принятыми в объеме и стоимости согласно данному акту.</w:t>
      </w:r>
    </w:p>
    <w:p w:rsidR="00A0018F" w:rsidRPr="007945E9" w:rsidRDefault="00A0018F" w:rsidP="00A0018F">
      <w:pPr>
        <w:numPr>
          <w:ilvl w:val="1"/>
          <w:numId w:val="1"/>
        </w:numPr>
        <w:autoSpaceDE w:val="0"/>
        <w:autoSpaceDN w:val="0"/>
        <w:adjustRightInd w:val="0"/>
        <w:spacing w:after="0" w:line="240" w:lineRule="auto"/>
        <w:ind w:left="0" w:firstLine="567"/>
        <w:jc w:val="both"/>
        <w:rPr>
          <w:rFonts w:ascii="Times New Roman" w:hAnsi="Times New Roman"/>
          <w:b/>
          <w:i/>
          <w:spacing w:val="-2"/>
          <w:sz w:val="24"/>
          <w:szCs w:val="24"/>
          <w:lang w:eastAsia="ru-RU"/>
        </w:rPr>
      </w:pPr>
      <w:r>
        <w:rPr>
          <w:rFonts w:ascii="Times New Roman" w:hAnsi="Times New Roman"/>
          <w:b/>
          <w:i/>
          <w:spacing w:val="-2"/>
          <w:sz w:val="24"/>
          <w:szCs w:val="24"/>
          <w:lang w:eastAsia="ru-RU"/>
        </w:rPr>
        <w:t xml:space="preserve"> </w:t>
      </w:r>
      <w:r w:rsidRPr="007945E9">
        <w:rPr>
          <w:rFonts w:ascii="Times New Roman" w:hAnsi="Times New Roman"/>
          <w:b/>
          <w:i/>
          <w:spacing w:val="-2"/>
          <w:sz w:val="24"/>
          <w:szCs w:val="24"/>
          <w:lang w:eastAsia="ru-RU"/>
        </w:rPr>
        <w:t>Покупатель обязан:</w:t>
      </w:r>
    </w:p>
    <w:p w:rsidR="00A0018F" w:rsidRPr="007945E9" w:rsidRDefault="00A0018F" w:rsidP="00A0018F">
      <w:pPr>
        <w:numPr>
          <w:ilvl w:val="2"/>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Принимать в точках поставки и своевременно в соответствии с условиями настоящего Договора оплачивать электрическую энергию (мощность).</w:t>
      </w:r>
    </w:p>
    <w:p w:rsidR="00A0018F" w:rsidRPr="00A33BBD" w:rsidRDefault="00A0018F" w:rsidP="00A0018F">
      <w:pPr>
        <w:numPr>
          <w:ilvl w:val="2"/>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На основании результатов измерений приборов учета, а также информации о ценах на электроэнергию и мощность согласно пункту 5.1. настоящего Договора, не позднее 12 числа месяца, следующего за расчетным, составлять и направлять Поставщику подписанный со стороны Покупателя  акт электрической энергии и мощности по форме приложения № 2 к настоящему Договору, в электронном виде на адрес __________________ с последующим направлением оригиналов документов. </w:t>
      </w:r>
    </w:p>
    <w:p w:rsidR="00A0018F" w:rsidRPr="007945E9" w:rsidRDefault="00A0018F" w:rsidP="00A0018F">
      <w:pPr>
        <w:numPr>
          <w:ilvl w:val="1"/>
          <w:numId w:val="1"/>
        </w:numPr>
        <w:autoSpaceDE w:val="0"/>
        <w:autoSpaceDN w:val="0"/>
        <w:adjustRightInd w:val="0"/>
        <w:spacing w:after="0" w:line="240" w:lineRule="auto"/>
        <w:ind w:left="0" w:firstLine="567"/>
        <w:jc w:val="both"/>
        <w:rPr>
          <w:rFonts w:ascii="Times New Roman" w:hAnsi="Times New Roman"/>
          <w:b/>
          <w:i/>
          <w:spacing w:val="-2"/>
          <w:sz w:val="24"/>
          <w:szCs w:val="24"/>
          <w:lang w:eastAsia="ru-RU"/>
        </w:rPr>
      </w:pPr>
      <w:r w:rsidRPr="007945E9">
        <w:rPr>
          <w:rFonts w:ascii="Times New Roman" w:hAnsi="Times New Roman"/>
          <w:b/>
          <w:i/>
          <w:spacing w:val="-2"/>
          <w:sz w:val="24"/>
          <w:szCs w:val="24"/>
          <w:lang w:eastAsia="ru-RU"/>
        </w:rPr>
        <w:t>Поставщик имеет право:</w:t>
      </w:r>
    </w:p>
    <w:p w:rsidR="00A0018F" w:rsidRPr="007945E9" w:rsidRDefault="00A0018F" w:rsidP="00A0018F">
      <w:pPr>
        <w:autoSpaceDE w:val="0"/>
        <w:autoSpaceDN w:val="0"/>
        <w:adjustRightInd w:val="0"/>
        <w:spacing w:after="0" w:line="240" w:lineRule="auto"/>
        <w:ind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3.3.1. Получать от Покупателя оплату за поставленную электрическую энергию (мощность) в сроки, установленные настоящим Договором.</w:t>
      </w:r>
    </w:p>
    <w:p w:rsidR="00A0018F" w:rsidRPr="007945E9" w:rsidRDefault="00A0018F" w:rsidP="00A0018F">
      <w:pPr>
        <w:autoSpaceDE w:val="0"/>
        <w:autoSpaceDN w:val="0"/>
        <w:adjustRightInd w:val="0"/>
        <w:spacing w:after="0" w:line="240" w:lineRule="auto"/>
        <w:ind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3.3.2. Требовать от Покупателя при необходимости совместного измерения показателей качества электроэнергии с оформлением трехстороннего акта (Поставщик, Покупатель и потребитель Покупателя /или сетевая организация, с которой у Покупателя заключен договор оказания услуг по передаче электроэнергии).</w:t>
      </w:r>
    </w:p>
    <w:p w:rsidR="00A0018F" w:rsidRPr="007945E9" w:rsidRDefault="00A0018F" w:rsidP="00A0018F">
      <w:pPr>
        <w:autoSpaceDE w:val="0"/>
        <w:autoSpaceDN w:val="0"/>
        <w:adjustRightInd w:val="0"/>
        <w:spacing w:after="0" w:line="240" w:lineRule="auto"/>
        <w:ind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3.3.3. Получать от Покупателя информацию, необходимую для выполнения настоящего Договора.</w:t>
      </w:r>
    </w:p>
    <w:p w:rsidR="00A0018F" w:rsidRPr="007945E9" w:rsidRDefault="00A0018F" w:rsidP="00A0018F">
      <w:pPr>
        <w:autoSpaceDE w:val="0"/>
        <w:autoSpaceDN w:val="0"/>
        <w:adjustRightInd w:val="0"/>
        <w:spacing w:after="0" w:line="240" w:lineRule="auto"/>
        <w:ind w:firstLine="567"/>
        <w:jc w:val="both"/>
        <w:rPr>
          <w:rFonts w:ascii="Times New Roman" w:hAnsi="Times New Roman"/>
          <w:b/>
          <w:i/>
          <w:spacing w:val="-2"/>
          <w:sz w:val="24"/>
          <w:szCs w:val="24"/>
          <w:lang w:eastAsia="ru-RU"/>
        </w:rPr>
      </w:pPr>
      <w:r w:rsidRPr="007945E9">
        <w:rPr>
          <w:rFonts w:ascii="Times New Roman" w:hAnsi="Times New Roman"/>
          <w:b/>
          <w:i/>
          <w:spacing w:val="-2"/>
          <w:sz w:val="24"/>
          <w:szCs w:val="24"/>
          <w:lang w:eastAsia="ru-RU"/>
        </w:rPr>
        <w:t>3.4.</w:t>
      </w:r>
      <w:r w:rsidRPr="007945E9">
        <w:rPr>
          <w:rFonts w:ascii="Times New Roman" w:hAnsi="Times New Roman"/>
          <w:b/>
          <w:i/>
          <w:spacing w:val="-2"/>
          <w:sz w:val="24"/>
          <w:szCs w:val="24"/>
          <w:lang w:eastAsia="ru-RU"/>
        </w:rPr>
        <w:tab/>
        <w:t>Покупатель имеет право:</w:t>
      </w:r>
    </w:p>
    <w:p w:rsidR="00A0018F" w:rsidRPr="007945E9" w:rsidRDefault="00A0018F" w:rsidP="00A0018F">
      <w:pPr>
        <w:autoSpaceDE w:val="0"/>
        <w:autoSpaceDN w:val="0"/>
        <w:adjustRightInd w:val="0"/>
        <w:spacing w:after="0" w:line="240" w:lineRule="auto"/>
        <w:ind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lastRenderedPageBreak/>
        <w:t>3.4.1. Требовать от Поставщика при необходимости совместного измерения показателей качества электроэнергии с оформлением трехстороннего акта (Поставщик, Покупатель и потребитель Покупателя /или сетевая организация, с которой у Покупателя заключен договор оказания услуг по передаче электроэнергии).</w:t>
      </w:r>
    </w:p>
    <w:p w:rsidR="00A0018F" w:rsidRPr="007945E9" w:rsidRDefault="00A0018F" w:rsidP="00A0018F">
      <w:pPr>
        <w:autoSpaceDE w:val="0"/>
        <w:autoSpaceDN w:val="0"/>
        <w:adjustRightInd w:val="0"/>
        <w:spacing w:after="0" w:line="240" w:lineRule="auto"/>
        <w:ind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3.4.2. В случае неисполнения либо ненадлежащего исполнения обязательств по оплате потребленной электрической энергии Поставщиком перед Покупателем по договору энергоснабжения, указанному в пункте 1.2 настоящего Договора, Покупатель вправе удержать из суммы средств, причитающихся Поставщику за поставленную им электрическую энергию по настоящему Договору, средства в счет погашения задолженности по обязательствам по договору энергоснабжения.</w:t>
      </w:r>
    </w:p>
    <w:p w:rsidR="00A0018F" w:rsidRPr="007945E9" w:rsidRDefault="00A0018F" w:rsidP="00A0018F">
      <w:pPr>
        <w:autoSpaceDE w:val="0"/>
        <w:autoSpaceDN w:val="0"/>
        <w:adjustRightInd w:val="0"/>
        <w:spacing w:after="0" w:line="240" w:lineRule="auto"/>
        <w:ind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3.4.3. Получать от Поставщика информацию, необходимую для выполнения настоящего Договора.</w:t>
      </w:r>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p>
    <w:p w:rsidR="00A0018F" w:rsidRPr="007945E9" w:rsidRDefault="00A0018F" w:rsidP="00A0018F">
      <w:pPr>
        <w:numPr>
          <w:ilvl w:val="0"/>
          <w:numId w:val="1"/>
        </w:numPr>
        <w:autoSpaceDE w:val="0"/>
        <w:autoSpaceDN w:val="0"/>
        <w:adjustRightInd w:val="0"/>
        <w:spacing w:after="0" w:line="240" w:lineRule="auto"/>
        <w:ind w:left="0" w:firstLine="567"/>
        <w:jc w:val="center"/>
        <w:rPr>
          <w:rFonts w:ascii="Times New Roman" w:hAnsi="Times New Roman"/>
          <w:b/>
          <w:spacing w:val="-2"/>
          <w:sz w:val="24"/>
          <w:szCs w:val="24"/>
          <w:lang w:eastAsia="ru-RU"/>
        </w:rPr>
      </w:pPr>
      <w:r w:rsidRPr="007945E9">
        <w:rPr>
          <w:rFonts w:ascii="Times New Roman" w:hAnsi="Times New Roman"/>
          <w:b/>
          <w:spacing w:val="-2"/>
          <w:sz w:val="24"/>
          <w:szCs w:val="24"/>
          <w:lang w:eastAsia="ru-RU"/>
        </w:rPr>
        <w:t xml:space="preserve">ПОРЯДОК ОПРЕДЕЛЕНИЯ ОБЪЕМА ПРОДАЖИ ЭЛЕКТРОЭНЕРГИИ </w:t>
      </w:r>
    </w:p>
    <w:p w:rsidR="00A0018F" w:rsidRPr="007945E9" w:rsidRDefault="00A0018F" w:rsidP="00A0018F">
      <w:pPr>
        <w:numPr>
          <w:ilvl w:val="1"/>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В отношении энергопринимающих устройств и объектов </w:t>
      </w:r>
      <w:proofErr w:type="spellStart"/>
      <w:r w:rsidRPr="007945E9">
        <w:rPr>
          <w:rFonts w:ascii="Times New Roman" w:hAnsi="Times New Roman"/>
          <w:spacing w:val="-2"/>
          <w:sz w:val="24"/>
          <w:szCs w:val="24"/>
          <w:lang w:eastAsia="ru-RU"/>
        </w:rPr>
        <w:t>микрогенерации</w:t>
      </w:r>
      <w:proofErr w:type="spellEnd"/>
      <w:r w:rsidRPr="007945E9">
        <w:rPr>
          <w:rFonts w:ascii="Times New Roman" w:hAnsi="Times New Roman"/>
          <w:spacing w:val="-2"/>
          <w:sz w:val="24"/>
          <w:szCs w:val="24"/>
          <w:lang w:eastAsia="ru-RU"/>
        </w:rPr>
        <w:t xml:space="preserve"> Поставщика должен быть обеспечен учет на границе балансовой принадлежности объектов по производству электрической энергии (мощности) и энергопринимающих устройств, позволяющий определять как объём поставки электрической энергии на энергопринимающие устройства из объектов электросетевого хозяйства смежного субъектов, так и выдачу выработанной объектом </w:t>
      </w:r>
      <w:proofErr w:type="spellStart"/>
      <w:r w:rsidRPr="007945E9">
        <w:rPr>
          <w:rFonts w:ascii="Times New Roman" w:hAnsi="Times New Roman"/>
          <w:spacing w:val="-2"/>
          <w:sz w:val="24"/>
          <w:szCs w:val="24"/>
          <w:lang w:eastAsia="ru-RU"/>
        </w:rPr>
        <w:t>микрогенерации</w:t>
      </w:r>
      <w:proofErr w:type="spellEnd"/>
      <w:r w:rsidRPr="007945E9">
        <w:rPr>
          <w:rFonts w:ascii="Times New Roman" w:hAnsi="Times New Roman"/>
          <w:spacing w:val="-2"/>
          <w:sz w:val="24"/>
          <w:szCs w:val="24"/>
          <w:lang w:eastAsia="ru-RU"/>
        </w:rPr>
        <w:t xml:space="preserve"> электрической энергии в сети смежного субъекта.</w:t>
      </w:r>
    </w:p>
    <w:p w:rsidR="00A0018F" w:rsidRPr="007945E9" w:rsidRDefault="00A0018F" w:rsidP="00A0018F">
      <w:pPr>
        <w:numPr>
          <w:ilvl w:val="1"/>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В отношении Поставщика, рассчитывающегося по </w:t>
      </w:r>
      <w:proofErr w:type="spellStart"/>
      <w:r w:rsidRPr="007945E9">
        <w:rPr>
          <w:rFonts w:ascii="Times New Roman" w:hAnsi="Times New Roman"/>
          <w:spacing w:val="-2"/>
          <w:sz w:val="24"/>
          <w:szCs w:val="24"/>
          <w:lang w:eastAsia="ru-RU"/>
        </w:rPr>
        <w:t>одноставочному</w:t>
      </w:r>
      <w:proofErr w:type="spellEnd"/>
      <w:r w:rsidRPr="007945E9">
        <w:rPr>
          <w:rFonts w:ascii="Times New Roman" w:hAnsi="Times New Roman"/>
          <w:spacing w:val="-2"/>
          <w:sz w:val="24"/>
          <w:szCs w:val="24"/>
          <w:lang w:eastAsia="ru-RU"/>
        </w:rPr>
        <w:t xml:space="preserve"> тарифу:</w:t>
      </w:r>
    </w:p>
    <w:p w:rsidR="00A0018F" w:rsidRPr="007945E9" w:rsidRDefault="00A0018F" w:rsidP="00A0018F">
      <w:pPr>
        <w:autoSpaceDE w:val="0"/>
        <w:autoSpaceDN w:val="0"/>
        <w:adjustRightInd w:val="0"/>
        <w:spacing w:after="0" w:line="240" w:lineRule="auto"/>
        <w:ind w:firstLine="709"/>
        <w:jc w:val="both"/>
        <w:rPr>
          <w:rFonts w:ascii="Times New Roman" w:hAnsi="Times New Roman"/>
          <w:spacing w:val="-2"/>
          <w:sz w:val="24"/>
          <w:szCs w:val="24"/>
          <w:lang w:eastAsia="ru-RU"/>
        </w:rPr>
      </w:pPr>
      <w:r w:rsidRPr="007945E9">
        <w:rPr>
          <w:rFonts w:ascii="Times New Roman" w:hAnsi="Times New Roman"/>
          <w:i/>
          <w:spacing w:val="-2"/>
          <w:sz w:val="24"/>
          <w:szCs w:val="24"/>
          <w:lang w:eastAsia="ru-RU"/>
        </w:rPr>
        <w:t>под объемом продажи электрической энергии</w:t>
      </w:r>
      <w:r w:rsidRPr="007945E9">
        <w:rPr>
          <w:rFonts w:ascii="Times New Roman" w:hAnsi="Times New Roman"/>
          <w:b/>
          <w:spacing w:val="-2"/>
          <w:sz w:val="24"/>
          <w:szCs w:val="24"/>
          <w:lang w:eastAsia="ru-RU"/>
        </w:rPr>
        <w:t xml:space="preserve"> </w:t>
      </w:r>
      <w:r w:rsidRPr="007945E9">
        <w:rPr>
          <w:rFonts w:ascii="Times New Roman" w:hAnsi="Times New Roman"/>
          <w:spacing w:val="-2"/>
          <w:sz w:val="24"/>
          <w:szCs w:val="24"/>
          <w:lang w:eastAsia="ru-RU"/>
        </w:rPr>
        <w:t>Поставщика по настоящему договору понимается определенная по итогам расчетного периода величина, на которую объем выданной в сеть электрической энергии превышает объем принятой из сети электрической энергии;</w:t>
      </w:r>
    </w:p>
    <w:p w:rsidR="00A0018F" w:rsidRPr="007945E9" w:rsidRDefault="00A0018F" w:rsidP="00A0018F">
      <w:pPr>
        <w:autoSpaceDE w:val="0"/>
        <w:autoSpaceDN w:val="0"/>
        <w:adjustRightInd w:val="0"/>
        <w:spacing w:after="0" w:line="240" w:lineRule="auto"/>
        <w:ind w:firstLine="709"/>
        <w:jc w:val="both"/>
        <w:rPr>
          <w:rFonts w:ascii="Times New Roman" w:hAnsi="Times New Roman"/>
          <w:spacing w:val="-2"/>
          <w:sz w:val="24"/>
          <w:szCs w:val="24"/>
          <w:lang w:eastAsia="ru-RU"/>
        </w:rPr>
      </w:pPr>
      <w:r w:rsidRPr="007945E9">
        <w:rPr>
          <w:rFonts w:ascii="Times New Roman" w:hAnsi="Times New Roman"/>
          <w:i/>
          <w:spacing w:val="-2"/>
          <w:sz w:val="24"/>
          <w:szCs w:val="24"/>
          <w:lang w:eastAsia="ru-RU"/>
        </w:rPr>
        <w:t>под объемом потребления коммунальной услуги (покупки электрической энергии)</w:t>
      </w:r>
      <w:r w:rsidRPr="007945E9">
        <w:rPr>
          <w:rFonts w:ascii="Times New Roman" w:hAnsi="Times New Roman"/>
          <w:spacing w:val="-2"/>
          <w:sz w:val="24"/>
          <w:szCs w:val="24"/>
          <w:lang w:eastAsia="ru-RU"/>
        </w:rPr>
        <w:t xml:space="preserve"> Поставщика по договору энергоснабжения, указанному в п. 1.2 настоящего Договора, понимается определенная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rsidR="00A0018F" w:rsidRPr="007945E9" w:rsidRDefault="00A0018F" w:rsidP="00A0018F">
      <w:pPr>
        <w:pStyle w:val="a5"/>
        <w:numPr>
          <w:ilvl w:val="1"/>
          <w:numId w:val="1"/>
        </w:numPr>
        <w:autoSpaceDE w:val="0"/>
        <w:autoSpaceDN w:val="0"/>
        <w:adjustRightInd w:val="0"/>
        <w:spacing w:after="0" w:line="240" w:lineRule="auto"/>
        <w:ind w:left="0" w:firstLine="482"/>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В отношении Поставщика, рассчитывающегося по </w:t>
      </w:r>
      <w:proofErr w:type="spellStart"/>
      <w:r w:rsidRPr="007945E9">
        <w:rPr>
          <w:rFonts w:ascii="Times New Roman" w:hAnsi="Times New Roman"/>
          <w:spacing w:val="-2"/>
          <w:sz w:val="24"/>
          <w:szCs w:val="24"/>
          <w:lang w:eastAsia="ru-RU"/>
        </w:rPr>
        <w:t>одноставочному</w:t>
      </w:r>
      <w:proofErr w:type="spellEnd"/>
      <w:r w:rsidRPr="007945E9">
        <w:rPr>
          <w:rFonts w:ascii="Times New Roman" w:hAnsi="Times New Roman"/>
          <w:spacing w:val="-2"/>
          <w:sz w:val="24"/>
          <w:szCs w:val="24"/>
          <w:lang w:eastAsia="ru-RU"/>
        </w:rPr>
        <w:t xml:space="preserve"> тарифу, дифференцированному по зонам суток:</w:t>
      </w:r>
    </w:p>
    <w:p w:rsidR="00A0018F" w:rsidRPr="007945E9" w:rsidRDefault="00A0018F" w:rsidP="00A0018F">
      <w:pPr>
        <w:autoSpaceDE w:val="0"/>
        <w:autoSpaceDN w:val="0"/>
        <w:adjustRightInd w:val="0"/>
        <w:spacing w:after="0" w:line="240" w:lineRule="auto"/>
        <w:ind w:firstLine="709"/>
        <w:jc w:val="both"/>
        <w:rPr>
          <w:rFonts w:ascii="Times New Roman" w:hAnsi="Times New Roman"/>
          <w:spacing w:val="-2"/>
          <w:sz w:val="24"/>
          <w:szCs w:val="24"/>
          <w:lang w:eastAsia="ru-RU"/>
        </w:rPr>
      </w:pPr>
      <w:r w:rsidRPr="007945E9">
        <w:rPr>
          <w:rFonts w:ascii="Times New Roman" w:hAnsi="Times New Roman"/>
          <w:i/>
          <w:spacing w:val="-2"/>
          <w:sz w:val="24"/>
          <w:szCs w:val="24"/>
          <w:lang w:eastAsia="ru-RU"/>
        </w:rPr>
        <w:t>под объемом продажи электрической энергии</w:t>
      </w:r>
      <w:r w:rsidRPr="007945E9">
        <w:rPr>
          <w:rFonts w:ascii="Times New Roman" w:hAnsi="Times New Roman"/>
          <w:spacing w:val="-2"/>
          <w:sz w:val="24"/>
          <w:szCs w:val="24"/>
          <w:lang w:eastAsia="ru-RU"/>
        </w:rPr>
        <w:t xml:space="preserve"> Поставщика понимается величина, на которую объем выданной в сеть электрической энергии превышает объем принятой из сети электрической энергии в соответствующие зоны суток электрической энергии, определенная по итогам расчетного периода;</w:t>
      </w:r>
    </w:p>
    <w:p w:rsidR="00A0018F" w:rsidRPr="007945E9" w:rsidRDefault="00A0018F" w:rsidP="00A0018F">
      <w:pPr>
        <w:autoSpaceDE w:val="0"/>
        <w:autoSpaceDN w:val="0"/>
        <w:adjustRightInd w:val="0"/>
        <w:spacing w:after="0" w:line="240" w:lineRule="auto"/>
        <w:ind w:firstLine="709"/>
        <w:jc w:val="both"/>
        <w:rPr>
          <w:rFonts w:ascii="Times New Roman" w:hAnsi="Times New Roman"/>
          <w:b/>
          <w:spacing w:val="-2"/>
          <w:sz w:val="24"/>
          <w:szCs w:val="24"/>
          <w:lang w:eastAsia="ru-RU"/>
        </w:rPr>
      </w:pPr>
      <w:r w:rsidRPr="007945E9">
        <w:rPr>
          <w:rFonts w:ascii="Times New Roman" w:hAnsi="Times New Roman"/>
          <w:i/>
          <w:spacing w:val="-2"/>
          <w:sz w:val="24"/>
          <w:szCs w:val="24"/>
          <w:lang w:eastAsia="ru-RU"/>
        </w:rPr>
        <w:t>под объемом потребления коммунальной услуги (покупки электрической энергии)</w:t>
      </w:r>
      <w:r w:rsidRPr="007945E9">
        <w:rPr>
          <w:rFonts w:ascii="Times New Roman" w:hAnsi="Times New Roman"/>
          <w:spacing w:val="-2"/>
          <w:sz w:val="24"/>
          <w:szCs w:val="24"/>
          <w:lang w:eastAsia="ru-RU"/>
        </w:rPr>
        <w:t xml:space="preserve"> Поставщика по договору энергоснабжения, указанному в п. 1.2 настоящего Договора, понимается определенная в соответствующие зоны суток по итогам расчетного периода величина, на которую объем принятой из сети электрической энергии превышает объем переданной в сеть.</w:t>
      </w:r>
    </w:p>
    <w:p w:rsidR="00A0018F" w:rsidRPr="007945E9" w:rsidRDefault="00A0018F" w:rsidP="00A0018F">
      <w:pPr>
        <w:numPr>
          <w:ilvl w:val="1"/>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Объем продажи электрической энергии, поставленной Поставщиком, определяется Покупателем ежемесячно в порядке, определенном действующим законодательством и настоящим Договором на основании данных приборов учета, обеспечивающих раздельный почасовой учет производства и собственного потребления электрической энергии, указанных в приложении № 1 к настоящему договору, предоставленных Сетевой организацией (если приборы учета присоединены к интеллектуальной системе учета и(или) установлены в объектах сетевой организации) либо Поставщиком (если приборы учета не присоединены к интеллектуальной системе учета и </w:t>
      </w:r>
      <w:r w:rsidRPr="007945E9">
        <w:rPr>
          <w:rFonts w:ascii="Times New Roman" w:hAnsi="Times New Roman"/>
          <w:spacing w:val="-2"/>
          <w:sz w:val="24"/>
          <w:szCs w:val="24"/>
          <w:lang w:eastAsia="ru-RU"/>
        </w:rPr>
        <w:lastRenderedPageBreak/>
        <w:t xml:space="preserve">установлены в границах объекта </w:t>
      </w:r>
      <w:proofErr w:type="spellStart"/>
      <w:r w:rsidRPr="007945E9">
        <w:rPr>
          <w:rFonts w:ascii="Times New Roman" w:hAnsi="Times New Roman"/>
          <w:spacing w:val="-2"/>
          <w:sz w:val="24"/>
          <w:szCs w:val="24"/>
          <w:lang w:eastAsia="ru-RU"/>
        </w:rPr>
        <w:t>микрогенерации</w:t>
      </w:r>
      <w:proofErr w:type="spellEnd"/>
      <w:r w:rsidRPr="007945E9">
        <w:rPr>
          <w:rFonts w:ascii="Times New Roman" w:hAnsi="Times New Roman"/>
          <w:spacing w:val="-2"/>
          <w:sz w:val="24"/>
          <w:szCs w:val="24"/>
          <w:lang w:eastAsia="ru-RU"/>
        </w:rPr>
        <w:t xml:space="preserve"> или энергопринимающего устройства Поставщика). </w:t>
      </w:r>
    </w:p>
    <w:p w:rsidR="00A0018F" w:rsidRPr="007945E9" w:rsidRDefault="00A0018F" w:rsidP="00A0018F">
      <w:pPr>
        <w:numPr>
          <w:ilvl w:val="1"/>
          <w:numId w:val="1"/>
        </w:numPr>
        <w:autoSpaceDE w:val="0"/>
        <w:autoSpaceDN w:val="0"/>
        <w:adjustRightInd w:val="0"/>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Снятие показаний расчетных приборов учета осуществляется по состоянию на 00 часов 00 минут первого дня месяца, следующего за расчетным периодом, а также дня расторжения настоящего договора.</w:t>
      </w:r>
    </w:p>
    <w:p w:rsidR="00A0018F" w:rsidRPr="007945E9" w:rsidRDefault="00A0018F" w:rsidP="00A0018F">
      <w:pPr>
        <w:spacing w:after="0" w:line="240" w:lineRule="auto"/>
        <w:ind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Лицо, ответственное за снятие показаний приборов учета, обеспечивает предоставление почасовых значений приборов учета другой стороне договора до окончания первого дня месяца, следующего за расчетным периодом, а также в течение суток, следующих за датой расторжения настоящего договора.</w:t>
      </w:r>
    </w:p>
    <w:p w:rsidR="00A0018F" w:rsidRPr="007945E9" w:rsidRDefault="00A0018F" w:rsidP="00A0018F">
      <w:pPr>
        <w:pStyle w:val="a5"/>
        <w:numPr>
          <w:ilvl w:val="1"/>
          <w:numId w:val="1"/>
        </w:numPr>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Показания расчетных приборов учета, присоединенных к интеллектуальным системам учета электрической энергии (мощности) и (или) установленным в объектах электросетевого хозяйства Сетевой организации или бесхозяйных сетях, предоставляются Поставщику и Покупателю Сетевой организацией с использованием интеллектуальной системы учета электрической энергии (мощности) в соответствии с требованиями Правил предоставления доступа к минимальному набору функций интеллектуальных систем учета электрической энергии (мощности). </w:t>
      </w:r>
    </w:p>
    <w:p w:rsidR="00A0018F" w:rsidRPr="007945E9" w:rsidRDefault="00A0018F" w:rsidP="00A0018F">
      <w:pPr>
        <w:pStyle w:val="a5"/>
        <w:spacing w:after="0" w:line="240" w:lineRule="auto"/>
        <w:ind w:left="0" w:firstLine="709"/>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В случае неполучения от Сетевой организации показаний расчетных приборов учета Поставщик вправе запросить указанные данные у Покупателя. Покупатель предоставляет показания приборов учета, если указанные данные получены Покупателем от Сетевой организации, путем направления на электронный адрес Поставщика в срок не позднее 2 рабочих дней с даты получения запроса Поставщика.</w:t>
      </w:r>
    </w:p>
    <w:p w:rsidR="00A0018F" w:rsidRPr="00A97BF7" w:rsidRDefault="00A0018F" w:rsidP="00A0018F">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7945E9">
        <w:rPr>
          <w:rFonts w:ascii="Times New Roman" w:hAnsi="Times New Roman"/>
          <w:sz w:val="24"/>
          <w:szCs w:val="24"/>
        </w:rPr>
        <w:t xml:space="preserve">В случаях отсутствия, неисправности, утраты или истечения интервала между поверками, истечения срока эксплуатации расчетного прибора учета, а также в случаях непредставления показаний расчетного прибора учета в установленные сроки, и отсутствия контрольного прибора учета, начиная с даты, когда наступили указанные события, объем производства электрической энергии определяется в соответствии с </w:t>
      </w:r>
      <w:r>
        <w:t xml:space="preserve">а </w:t>
      </w:r>
      <w:r w:rsidRPr="00A97BF7">
        <w:rPr>
          <w:rFonts w:ascii="Times New Roman" w:hAnsi="Times New Roman"/>
          <w:sz w:val="24"/>
          <w:szCs w:val="24"/>
        </w:rPr>
        <w:t>требованиями действующего законодательства РФ.</w:t>
      </w:r>
      <w:r w:rsidRPr="007945E9">
        <w:rPr>
          <w:rFonts w:ascii="Times New Roman" w:hAnsi="Times New Roman"/>
          <w:sz w:val="24"/>
          <w:szCs w:val="24"/>
        </w:rPr>
        <w:t xml:space="preserve"> </w:t>
      </w:r>
    </w:p>
    <w:p w:rsidR="00A0018F" w:rsidRPr="007945E9" w:rsidRDefault="00A0018F" w:rsidP="00A0018F">
      <w:pPr>
        <w:autoSpaceDE w:val="0"/>
        <w:autoSpaceDN w:val="0"/>
        <w:adjustRightInd w:val="0"/>
        <w:spacing w:after="0" w:line="240" w:lineRule="auto"/>
        <w:ind w:left="709"/>
        <w:jc w:val="both"/>
        <w:rPr>
          <w:rFonts w:ascii="Times New Roman" w:hAnsi="Times New Roman"/>
          <w:spacing w:val="-2"/>
          <w:sz w:val="24"/>
          <w:szCs w:val="24"/>
          <w:lang w:eastAsia="ru-RU"/>
        </w:rPr>
      </w:pPr>
    </w:p>
    <w:p w:rsidR="00A0018F" w:rsidRPr="007945E9" w:rsidRDefault="00A0018F" w:rsidP="00A0018F">
      <w:pPr>
        <w:numPr>
          <w:ilvl w:val="0"/>
          <w:numId w:val="1"/>
        </w:numPr>
        <w:autoSpaceDE w:val="0"/>
        <w:autoSpaceDN w:val="0"/>
        <w:adjustRightInd w:val="0"/>
        <w:spacing w:after="0" w:line="240" w:lineRule="auto"/>
        <w:ind w:left="0" w:firstLine="567"/>
        <w:jc w:val="center"/>
        <w:rPr>
          <w:rFonts w:ascii="Times New Roman" w:hAnsi="Times New Roman"/>
          <w:b/>
          <w:spacing w:val="-2"/>
          <w:sz w:val="24"/>
          <w:szCs w:val="24"/>
          <w:lang w:eastAsia="ru-RU"/>
        </w:rPr>
      </w:pPr>
      <w:r w:rsidRPr="007945E9">
        <w:rPr>
          <w:rFonts w:ascii="Times New Roman" w:hAnsi="Times New Roman"/>
          <w:b/>
          <w:spacing w:val="-2"/>
          <w:sz w:val="24"/>
          <w:szCs w:val="24"/>
          <w:lang w:eastAsia="ru-RU"/>
        </w:rPr>
        <w:t>ОПРЕДЕЛЕНИЕ ЦЕНЫ И ПОРЯДОК РАСЧЕТОВ</w:t>
      </w:r>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5.1. Стоимость поставки электрической энергии (мощности) по договору купли-продажи электрической энергии, произведенной на объектах </w:t>
      </w:r>
      <w:proofErr w:type="spellStart"/>
      <w:r w:rsidRPr="007945E9">
        <w:rPr>
          <w:rFonts w:ascii="Times New Roman" w:hAnsi="Times New Roman"/>
          <w:spacing w:val="-2"/>
          <w:sz w:val="24"/>
          <w:szCs w:val="24"/>
          <w:lang w:eastAsia="ru-RU"/>
        </w:rPr>
        <w:t>микрогенерации</w:t>
      </w:r>
      <w:proofErr w:type="spellEnd"/>
      <w:r w:rsidRPr="007945E9">
        <w:rPr>
          <w:rFonts w:ascii="Times New Roman" w:hAnsi="Times New Roman"/>
          <w:spacing w:val="-2"/>
          <w:sz w:val="24"/>
          <w:szCs w:val="24"/>
          <w:lang w:eastAsia="ru-RU"/>
        </w:rPr>
        <w:t xml:space="preserve">, определяется Покупателем не позднее 15-го числа месяца, следующего за расчетным, на основании показаний, указанных в Приложении 1 к настоящему Договору, и цены, определенной  Покупателем в </w:t>
      </w:r>
      <w:proofErr w:type="spellStart"/>
      <w:r w:rsidRPr="007945E9">
        <w:rPr>
          <w:rFonts w:ascii="Times New Roman" w:hAnsi="Times New Roman"/>
          <w:spacing w:val="-2"/>
          <w:sz w:val="24"/>
          <w:szCs w:val="24"/>
          <w:lang w:eastAsia="ru-RU"/>
        </w:rPr>
        <w:t>одноставочном</w:t>
      </w:r>
      <w:proofErr w:type="spellEnd"/>
      <w:r w:rsidRPr="007945E9">
        <w:rPr>
          <w:rFonts w:ascii="Times New Roman" w:hAnsi="Times New Roman"/>
          <w:spacing w:val="-2"/>
          <w:sz w:val="24"/>
          <w:szCs w:val="24"/>
          <w:lang w:eastAsia="ru-RU"/>
        </w:rPr>
        <w:t xml:space="preserve"> выражении как сумма следующих величин: публикуемые на сайте коммерческого оператора и Покупателя (Гарантирующего поставщика) средневзвешенная нерегулируемая цена на электрическую энергию на оптовом рынке, определенная коммерческим оператором для Покупателя по результатам конкурентных отборов на сутки вперед за расчетный период, средневзвешенная нерегулируемая цена на мощность на оптовом рынке, определенная коммерческим оператором оптового рынка для Покупателя в отношении расчетного периода, умноженная на коэффициент оплаты мощности для потребителей (покупателей), осуществляющих расчеты по первой ценовой категории;</w:t>
      </w:r>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5.2. Расчетным периодом является один календарный месяц, с 00.00 часов первого календарного дня месяца до 24.00 последнего календарного дня месяца.</w:t>
      </w:r>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5.3. Расчеты за электрическую энергию и мощность осуществляются Покупателем до 25 числа месяца, следующего за расчетным, на основании подписанного сторонами </w:t>
      </w:r>
      <w:r w:rsidRPr="006C6D5E">
        <w:rPr>
          <w:rFonts w:ascii="Times New Roman" w:hAnsi="Times New Roman"/>
          <w:spacing w:val="-2"/>
          <w:sz w:val="24"/>
          <w:szCs w:val="24"/>
          <w:lang w:eastAsia="ru-RU"/>
        </w:rPr>
        <w:t>акта приема-передачи электрической энергии и мощности</w:t>
      </w:r>
      <w:r>
        <w:rPr>
          <w:rFonts w:ascii="Times New Roman" w:hAnsi="Times New Roman"/>
          <w:spacing w:val="-2"/>
          <w:sz w:val="24"/>
          <w:szCs w:val="24"/>
          <w:lang w:eastAsia="ru-RU"/>
        </w:rPr>
        <w:t xml:space="preserve"> </w:t>
      </w:r>
      <w:r w:rsidRPr="00732565">
        <w:rPr>
          <w:rFonts w:ascii="Times New Roman" w:hAnsi="Times New Roman"/>
          <w:spacing w:val="-2"/>
          <w:sz w:val="24"/>
          <w:szCs w:val="24"/>
          <w:lang w:eastAsia="ru-RU"/>
        </w:rPr>
        <w:t>(Приложение №2)</w:t>
      </w:r>
      <w:r w:rsidRPr="006C6D5E">
        <w:rPr>
          <w:rFonts w:ascii="Times New Roman" w:hAnsi="Times New Roman"/>
          <w:spacing w:val="-2"/>
          <w:sz w:val="24"/>
          <w:szCs w:val="24"/>
          <w:lang w:eastAsia="ru-RU"/>
        </w:rPr>
        <w:t xml:space="preserve"> путем перечисления стоимости электрической энергии на банковский счет Поставщика по реквизитам, указанным в разделе 10 настоящего Договора.</w:t>
      </w:r>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5.4. Доходы Поставщика, полученные по настоящему договору от продажи электрической энергии, произведенной на объектах </w:t>
      </w:r>
      <w:proofErr w:type="spellStart"/>
      <w:r w:rsidRPr="007945E9">
        <w:rPr>
          <w:rFonts w:ascii="Times New Roman" w:hAnsi="Times New Roman"/>
          <w:spacing w:val="-2"/>
          <w:sz w:val="24"/>
          <w:szCs w:val="24"/>
          <w:lang w:eastAsia="ru-RU"/>
        </w:rPr>
        <w:t>микрогенерации</w:t>
      </w:r>
      <w:proofErr w:type="spellEnd"/>
      <w:r w:rsidRPr="007945E9">
        <w:rPr>
          <w:rFonts w:ascii="Times New Roman" w:hAnsi="Times New Roman"/>
          <w:spacing w:val="-2"/>
          <w:sz w:val="24"/>
          <w:szCs w:val="24"/>
          <w:lang w:eastAsia="ru-RU"/>
        </w:rPr>
        <w:t xml:space="preserve">, освобождены от налогообложения согласно </w:t>
      </w:r>
      <w:proofErr w:type="spellStart"/>
      <w:r w:rsidRPr="007945E9">
        <w:rPr>
          <w:rFonts w:ascii="Times New Roman" w:hAnsi="Times New Roman"/>
          <w:spacing w:val="-2"/>
          <w:sz w:val="24"/>
          <w:szCs w:val="24"/>
          <w:lang w:eastAsia="ru-RU"/>
        </w:rPr>
        <w:t>пп</w:t>
      </w:r>
      <w:proofErr w:type="spellEnd"/>
      <w:r w:rsidRPr="007945E9">
        <w:rPr>
          <w:rFonts w:ascii="Times New Roman" w:hAnsi="Times New Roman"/>
          <w:spacing w:val="-2"/>
          <w:sz w:val="24"/>
          <w:szCs w:val="24"/>
          <w:lang w:eastAsia="ru-RU"/>
        </w:rPr>
        <w:t>. 28.1 п. 1 ст. 217 НК РФ.</w:t>
      </w:r>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p>
    <w:p w:rsidR="00A0018F" w:rsidRPr="007945E9" w:rsidRDefault="00A0018F" w:rsidP="00A0018F">
      <w:pPr>
        <w:pStyle w:val="a5"/>
        <w:numPr>
          <w:ilvl w:val="0"/>
          <w:numId w:val="2"/>
        </w:numPr>
        <w:autoSpaceDE w:val="0"/>
        <w:autoSpaceDN w:val="0"/>
        <w:adjustRightInd w:val="0"/>
        <w:spacing w:after="0" w:line="240" w:lineRule="auto"/>
        <w:ind w:left="0" w:firstLine="567"/>
        <w:jc w:val="center"/>
        <w:rPr>
          <w:rFonts w:ascii="Times New Roman" w:hAnsi="Times New Roman"/>
          <w:b/>
          <w:spacing w:val="-2"/>
          <w:sz w:val="24"/>
          <w:szCs w:val="24"/>
          <w:lang w:eastAsia="ru-RU"/>
        </w:rPr>
      </w:pPr>
      <w:r w:rsidRPr="007945E9">
        <w:rPr>
          <w:rFonts w:ascii="Times New Roman" w:hAnsi="Times New Roman"/>
          <w:b/>
          <w:spacing w:val="-2"/>
          <w:sz w:val="24"/>
          <w:szCs w:val="24"/>
          <w:lang w:eastAsia="ru-RU"/>
        </w:rPr>
        <w:t>ОТВЕТСТВЕННОСТЬ СТОРОН</w:t>
      </w:r>
    </w:p>
    <w:p w:rsidR="00A0018F" w:rsidRPr="007945E9" w:rsidRDefault="00A0018F" w:rsidP="00A0018F">
      <w:pPr>
        <w:numPr>
          <w:ilvl w:val="1"/>
          <w:numId w:val="2"/>
        </w:numPr>
        <w:autoSpaceDE w:val="0"/>
        <w:autoSpaceDN w:val="0"/>
        <w:adjustRightInd w:val="0"/>
        <w:spacing w:after="0" w:line="240" w:lineRule="auto"/>
        <w:ind w:left="0"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Стороны Договора несут ответственность за неисполнение или ненадлежащее исполнение своих обязательств в соответствии с условиями настоящего Договора и действующего законодательства.</w:t>
      </w:r>
    </w:p>
    <w:p w:rsidR="00A0018F" w:rsidRPr="007945E9" w:rsidRDefault="00A0018F" w:rsidP="00A0018F">
      <w:pPr>
        <w:autoSpaceDE w:val="0"/>
        <w:autoSpaceDN w:val="0"/>
        <w:adjustRightInd w:val="0"/>
        <w:spacing w:after="0" w:line="240" w:lineRule="auto"/>
        <w:ind w:left="4962"/>
        <w:jc w:val="center"/>
        <w:rPr>
          <w:rFonts w:ascii="Times New Roman" w:hAnsi="Times New Roman"/>
          <w:b/>
          <w:spacing w:val="-2"/>
          <w:sz w:val="24"/>
          <w:szCs w:val="24"/>
          <w:lang w:eastAsia="ru-RU"/>
        </w:rPr>
      </w:pPr>
    </w:p>
    <w:p w:rsidR="00A0018F" w:rsidRPr="007945E9" w:rsidRDefault="00A0018F" w:rsidP="00A0018F">
      <w:pPr>
        <w:numPr>
          <w:ilvl w:val="0"/>
          <w:numId w:val="2"/>
        </w:numPr>
        <w:autoSpaceDE w:val="0"/>
        <w:autoSpaceDN w:val="0"/>
        <w:adjustRightInd w:val="0"/>
        <w:spacing w:after="0" w:line="240" w:lineRule="auto"/>
        <w:ind w:left="0" w:firstLine="567"/>
        <w:jc w:val="center"/>
        <w:rPr>
          <w:rFonts w:ascii="Times New Roman" w:hAnsi="Times New Roman"/>
          <w:b/>
          <w:spacing w:val="-2"/>
          <w:sz w:val="24"/>
          <w:szCs w:val="24"/>
          <w:lang w:eastAsia="ru-RU"/>
        </w:rPr>
      </w:pPr>
      <w:r w:rsidRPr="007945E9">
        <w:rPr>
          <w:rFonts w:ascii="Times New Roman" w:hAnsi="Times New Roman"/>
          <w:b/>
          <w:spacing w:val="-2"/>
          <w:sz w:val="24"/>
          <w:szCs w:val="24"/>
          <w:lang w:eastAsia="ru-RU"/>
        </w:rPr>
        <w:t>СРОК ДЕЙСТВИЯ ДОГОВОРА</w:t>
      </w:r>
    </w:p>
    <w:p w:rsidR="00A0018F" w:rsidRPr="007945E9" w:rsidRDefault="00A0018F" w:rsidP="00A0018F">
      <w:pPr>
        <w:numPr>
          <w:ilvl w:val="1"/>
          <w:numId w:val="2"/>
        </w:numPr>
        <w:autoSpaceDE w:val="0"/>
        <w:autoSpaceDN w:val="0"/>
        <w:adjustRightInd w:val="0"/>
        <w:spacing w:after="0" w:line="240" w:lineRule="auto"/>
        <w:ind w:left="0"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Настоящий Договор вступает в силу с даты его подписания Сторонами и заключен на неопределенный срок.  </w:t>
      </w:r>
    </w:p>
    <w:p w:rsidR="00A0018F" w:rsidRPr="007945E9" w:rsidRDefault="00A0018F" w:rsidP="00A0018F">
      <w:pPr>
        <w:numPr>
          <w:ilvl w:val="1"/>
          <w:numId w:val="2"/>
        </w:numPr>
        <w:autoSpaceDE w:val="0"/>
        <w:autoSpaceDN w:val="0"/>
        <w:adjustRightInd w:val="0"/>
        <w:spacing w:after="0" w:line="240" w:lineRule="auto"/>
        <w:ind w:left="0"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Исполнение обязательств Сторон по настоящему Договору начинается с 00 часов 00 минут «__» ____________ 20___г., но не ранее даты подписания сетевой организацией и Поставщиком Акта о технологическом присоединении объекта </w:t>
      </w:r>
      <w:proofErr w:type="spellStart"/>
      <w:r w:rsidRPr="007945E9">
        <w:rPr>
          <w:rFonts w:ascii="Times New Roman" w:hAnsi="Times New Roman"/>
          <w:spacing w:val="-2"/>
          <w:sz w:val="24"/>
          <w:szCs w:val="24"/>
          <w:lang w:eastAsia="ru-RU"/>
        </w:rPr>
        <w:t>микрогенерации</w:t>
      </w:r>
      <w:proofErr w:type="spellEnd"/>
      <w:r w:rsidRPr="007945E9">
        <w:rPr>
          <w:rFonts w:ascii="Times New Roman" w:hAnsi="Times New Roman"/>
          <w:spacing w:val="-2"/>
          <w:sz w:val="24"/>
          <w:szCs w:val="24"/>
          <w:lang w:eastAsia="ru-RU"/>
        </w:rPr>
        <w:t xml:space="preserve">. </w:t>
      </w:r>
    </w:p>
    <w:p w:rsidR="00A0018F" w:rsidRPr="007945E9" w:rsidRDefault="00A0018F" w:rsidP="00A0018F">
      <w:pPr>
        <w:numPr>
          <w:ilvl w:val="1"/>
          <w:numId w:val="2"/>
        </w:numPr>
        <w:autoSpaceDE w:val="0"/>
        <w:autoSpaceDN w:val="0"/>
        <w:adjustRightInd w:val="0"/>
        <w:spacing w:after="0" w:line="240" w:lineRule="auto"/>
        <w:ind w:left="0"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A0018F" w:rsidRPr="007945E9" w:rsidRDefault="00A0018F" w:rsidP="00A0018F">
      <w:pPr>
        <w:autoSpaceDE w:val="0"/>
        <w:autoSpaceDN w:val="0"/>
        <w:adjustRightInd w:val="0"/>
        <w:spacing w:after="0" w:line="240" w:lineRule="auto"/>
        <w:ind w:left="567"/>
        <w:jc w:val="both"/>
        <w:rPr>
          <w:rFonts w:ascii="Times New Roman" w:hAnsi="Times New Roman"/>
          <w:spacing w:val="-2"/>
          <w:sz w:val="24"/>
          <w:szCs w:val="24"/>
          <w:lang w:eastAsia="ru-RU"/>
        </w:rPr>
      </w:pPr>
    </w:p>
    <w:p w:rsidR="00A0018F" w:rsidRPr="007945E9" w:rsidRDefault="00A0018F" w:rsidP="00A0018F">
      <w:pPr>
        <w:numPr>
          <w:ilvl w:val="0"/>
          <w:numId w:val="2"/>
        </w:numPr>
        <w:autoSpaceDE w:val="0"/>
        <w:autoSpaceDN w:val="0"/>
        <w:adjustRightInd w:val="0"/>
        <w:spacing w:after="0" w:line="240" w:lineRule="auto"/>
        <w:ind w:left="0" w:firstLine="567"/>
        <w:jc w:val="center"/>
        <w:rPr>
          <w:rFonts w:ascii="Times New Roman" w:hAnsi="Times New Roman"/>
          <w:b/>
          <w:spacing w:val="-2"/>
          <w:sz w:val="24"/>
          <w:szCs w:val="24"/>
          <w:lang w:eastAsia="ru-RU"/>
        </w:rPr>
      </w:pPr>
      <w:r w:rsidRPr="007945E9">
        <w:rPr>
          <w:rFonts w:ascii="Times New Roman" w:hAnsi="Times New Roman"/>
          <w:b/>
          <w:spacing w:val="-2"/>
          <w:sz w:val="24"/>
          <w:szCs w:val="24"/>
          <w:lang w:eastAsia="ru-RU"/>
        </w:rPr>
        <w:t xml:space="preserve"> ПРОЧИЕ УСЛОВИЯ</w:t>
      </w:r>
    </w:p>
    <w:p w:rsidR="00A0018F" w:rsidRPr="007945E9" w:rsidRDefault="00A0018F" w:rsidP="00A0018F">
      <w:pPr>
        <w:numPr>
          <w:ilvl w:val="1"/>
          <w:numId w:val="2"/>
        </w:numPr>
        <w:autoSpaceDE w:val="0"/>
        <w:autoSpaceDN w:val="0"/>
        <w:adjustRightInd w:val="0"/>
        <w:spacing w:after="0" w:line="240" w:lineRule="auto"/>
        <w:ind w:left="0"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Споры, вытекающие из настоящего договора, подлежат рассмотрению в порядке, установленном законодательством Российской Федерации.</w:t>
      </w:r>
    </w:p>
    <w:p w:rsidR="00A0018F" w:rsidRPr="006C6D5E" w:rsidRDefault="00A0018F" w:rsidP="00A0018F">
      <w:pPr>
        <w:numPr>
          <w:ilvl w:val="1"/>
          <w:numId w:val="2"/>
        </w:numPr>
        <w:autoSpaceDE w:val="0"/>
        <w:autoSpaceDN w:val="0"/>
        <w:adjustRightInd w:val="0"/>
        <w:spacing w:after="0" w:line="240" w:lineRule="auto"/>
        <w:ind w:left="0" w:firstLine="567"/>
        <w:jc w:val="both"/>
        <w:rPr>
          <w:rFonts w:ascii="Times New Roman" w:hAnsi="Times New Roman"/>
          <w:spacing w:val="-2"/>
          <w:sz w:val="24"/>
          <w:szCs w:val="24"/>
          <w:lang w:eastAsia="ru-RU"/>
        </w:rPr>
      </w:pPr>
      <w:r w:rsidRPr="006C6D5E">
        <w:rPr>
          <w:rFonts w:ascii="Times New Roman" w:hAnsi="Times New Roman"/>
          <w:spacing w:val="-2"/>
          <w:sz w:val="24"/>
          <w:szCs w:val="24"/>
          <w:lang w:eastAsia="ru-RU"/>
        </w:rPr>
        <w:t xml:space="preserve">Все почтовые отправления направляются Покупателю по адресу: </w:t>
      </w:r>
      <w:r w:rsidR="00D01F63" w:rsidRPr="00D01F63">
        <w:rPr>
          <w:rFonts w:ascii="Times New Roman" w:hAnsi="Times New Roman"/>
          <w:spacing w:val="-2"/>
          <w:sz w:val="24"/>
          <w:szCs w:val="24"/>
          <w:lang w:eastAsia="ru-RU"/>
        </w:rPr>
        <w:t>410002, Саратовская область, г.</w:t>
      </w:r>
      <w:r w:rsidR="00262117" w:rsidRPr="00262117">
        <w:rPr>
          <w:rFonts w:ascii="Times New Roman" w:hAnsi="Times New Roman"/>
          <w:spacing w:val="-2"/>
          <w:sz w:val="24"/>
          <w:szCs w:val="24"/>
          <w:lang w:eastAsia="ru-RU"/>
        </w:rPr>
        <w:t xml:space="preserve"> </w:t>
      </w:r>
      <w:r w:rsidR="00D01F63" w:rsidRPr="00D01F63">
        <w:rPr>
          <w:rFonts w:ascii="Times New Roman" w:hAnsi="Times New Roman"/>
          <w:spacing w:val="-2"/>
          <w:sz w:val="24"/>
          <w:szCs w:val="24"/>
          <w:lang w:eastAsia="ru-RU"/>
        </w:rPr>
        <w:t>о. город Саратов, г. Саратов, ул. им. Мичурина И. В., д. 166/168</w:t>
      </w:r>
      <w:r w:rsidRPr="006C6D5E">
        <w:rPr>
          <w:rFonts w:ascii="Times New Roman" w:hAnsi="Times New Roman"/>
          <w:spacing w:val="-2"/>
          <w:sz w:val="24"/>
          <w:szCs w:val="24"/>
          <w:lang w:eastAsia="ru-RU"/>
        </w:rPr>
        <w:t xml:space="preserve">. Все почтовые отправления направляются Поставщику по адресу его регистрации по месту жительства. </w:t>
      </w:r>
    </w:p>
    <w:p w:rsidR="00A0018F" w:rsidRPr="007945E9" w:rsidRDefault="00A0018F" w:rsidP="00A0018F">
      <w:pPr>
        <w:numPr>
          <w:ilvl w:val="1"/>
          <w:numId w:val="2"/>
        </w:numPr>
        <w:autoSpaceDE w:val="0"/>
        <w:autoSpaceDN w:val="0"/>
        <w:adjustRightInd w:val="0"/>
        <w:spacing w:after="0" w:line="240" w:lineRule="auto"/>
        <w:ind w:left="0" w:firstLine="567"/>
        <w:jc w:val="both"/>
        <w:rPr>
          <w:rFonts w:ascii="Times New Roman" w:hAnsi="Times New Roman"/>
          <w:spacing w:val="-2"/>
          <w:sz w:val="24"/>
          <w:szCs w:val="24"/>
          <w:lang w:eastAsia="ru-RU"/>
        </w:rPr>
      </w:pPr>
      <w:r w:rsidRPr="006C6D5E">
        <w:rPr>
          <w:rFonts w:ascii="Times New Roman" w:hAnsi="Times New Roman"/>
          <w:spacing w:val="-2"/>
          <w:sz w:val="24"/>
          <w:szCs w:val="24"/>
          <w:lang w:eastAsia="ru-RU"/>
        </w:rPr>
        <w:t>Обработка</w:t>
      </w:r>
      <w:r w:rsidRPr="007945E9">
        <w:rPr>
          <w:rFonts w:ascii="Times New Roman" w:hAnsi="Times New Roman"/>
          <w:spacing w:val="-2"/>
          <w:sz w:val="24"/>
          <w:szCs w:val="24"/>
          <w:lang w:eastAsia="ru-RU"/>
        </w:rPr>
        <w:t xml:space="preserve"> персональных данных Поставщика осуществляется Покупателем в соответствии с Федеральным законом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законом.</w:t>
      </w:r>
    </w:p>
    <w:p w:rsidR="00A0018F" w:rsidRPr="007945E9" w:rsidRDefault="00A0018F" w:rsidP="00A0018F">
      <w:pPr>
        <w:numPr>
          <w:ilvl w:val="1"/>
          <w:numId w:val="2"/>
        </w:numPr>
        <w:autoSpaceDE w:val="0"/>
        <w:autoSpaceDN w:val="0"/>
        <w:adjustRightInd w:val="0"/>
        <w:spacing w:after="0" w:line="240" w:lineRule="auto"/>
        <w:ind w:left="0" w:firstLine="35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Для направления Поставщику и получения от Поставщика уведомлений, извещений, передачи почасовых показаний приборов чета и иных юридически значимых сообщений используется следующий адрес электронной почты Поставщика: _____________________________ и мобильный телефон________________________.</w:t>
      </w:r>
    </w:p>
    <w:p w:rsidR="00A0018F" w:rsidRPr="007945E9" w:rsidRDefault="00A0018F" w:rsidP="00A0018F">
      <w:pPr>
        <w:numPr>
          <w:ilvl w:val="1"/>
          <w:numId w:val="2"/>
        </w:numPr>
        <w:autoSpaceDE w:val="0"/>
        <w:autoSpaceDN w:val="0"/>
        <w:adjustRightInd w:val="0"/>
        <w:spacing w:after="0" w:line="240" w:lineRule="auto"/>
        <w:ind w:left="0"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Настоящий договор составлен в 2-х экземплярах, имеющих одинаковую юридическую силу, по одному для каждой стороны.</w:t>
      </w:r>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p>
    <w:p w:rsidR="00A0018F" w:rsidRPr="007945E9" w:rsidRDefault="00A0018F" w:rsidP="00A0018F">
      <w:pPr>
        <w:autoSpaceDE w:val="0"/>
        <w:autoSpaceDN w:val="0"/>
        <w:adjustRightInd w:val="0"/>
        <w:spacing w:after="0" w:line="240" w:lineRule="auto"/>
        <w:ind w:firstLine="567"/>
        <w:jc w:val="center"/>
        <w:rPr>
          <w:rFonts w:ascii="Times New Roman" w:hAnsi="Times New Roman"/>
          <w:b/>
          <w:spacing w:val="-2"/>
          <w:sz w:val="24"/>
          <w:szCs w:val="24"/>
          <w:lang w:eastAsia="ru-RU"/>
        </w:rPr>
      </w:pPr>
      <w:r w:rsidRPr="007945E9">
        <w:rPr>
          <w:rFonts w:ascii="Times New Roman" w:hAnsi="Times New Roman"/>
          <w:b/>
          <w:spacing w:val="-2"/>
          <w:sz w:val="24"/>
          <w:szCs w:val="24"/>
          <w:lang w:eastAsia="ru-RU"/>
        </w:rPr>
        <w:t>9. ПРИЛОЖЕНИЯ</w:t>
      </w:r>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Приложение № 1. Перечень приборов учета, по которым производится расчет за поставленную электроэнергию; </w:t>
      </w:r>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Приложение № 2. </w:t>
      </w:r>
      <w:r>
        <w:rPr>
          <w:rFonts w:ascii="Times New Roman" w:hAnsi="Times New Roman"/>
          <w:spacing w:val="-2"/>
          <w:sz w:val="24"/>
          <w:szCs w:val="24"/>
          <w:lang w:eastAsia="ru-RU"/>
        </w:rPr>
        <w:t>А</w:t>
      </w:r>
      <w:r w:rsidRPr="007945E9">
        <w:rPr>
          <w:rFonts w:ascii="Times New Roman" w:hAnsi="Times New Roman"/>
          <w:spacing w:val="-2"/>
          <w:sz w:val="24"/>
          <w:szCs w:val="24"/>
          <w:lang w:eastAsia="ru-RU"/>
        </w:rPr>
        <w:t xml:space="preserve">кт </w:t>
      </w:r>
      <w:r>
        <w:rPr>
          <w:rFonts w:ascii="Times New Roman" w:hAnsi="Times New Roman"/>
          <w:spacing w:val="-2"/>
          <w:sz w:val="24"/>
          <w:szCs w:val="24"/>
          <w:lang w:eastAsia="ru-RU"/>
        </w:rPr>
        <w:t xml:space="preserve">приема передачи </w:t>
      </w:r>
      <w:r w:rsidRPr="007945E9">
        <w:rPr>
          <w:rFonts w:ascii="Times New Roman" w:hAnsi="Times New Roman"/>
          <w:spacing w:val="-2"/>
          <w:sz w:val="24"/>
          <w:szCs w:val="24"/>
          <w:lang w:eastAsia="ru-RU"/>
        </w:rPr>
        <w:t>электрической энергии и мощности (Форма);</w:t>
      </w:r>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Приложение № 3. Акт снятия показаний расчетных приборов учета (Форма);</w:t>
      </w:r>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Приложение № 4.  Акт об осуществлении технологического присоединения;</w:t>
      </w:r>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Приложение № </w:t>
      </w:r>
      <w:r>
        <w:rPr>
          <w:rFonts w:ascii="Times New Roman" w:hAnsi="Times New Roman"/>
          <w:spacing w:val="-2"/>
          <w:sz w:val="24"/>
          <w:szCs w:val="24"/>
          <w:lang w:eastAsia="ru-RU"/>
        </w:rPr>
        <w:t>5</w:t>
      </w:r>
      <w:r w:rsidRPr="007945E9">
        <w:rPr>
          <w:rFonts w:ascii="Times New Roman" w:hAnsi="Times New Roman"/>
          <w:spacing w:val="-2"/>
          <w:sz w:val="24"/>
          <w:szCs w:val="24"/>
          <w:lang w:eastAsia="ru-RU"/>
        </w:rPr>
        <w:t>. Однолинейная схема технологических подсоединений;</w:t>
      </w:r>
    </w:p>
    <w:p w:rsidR="00A0018F" w:rsidRPr="007945E9" w:rsidRDefault="00A0018F" w:rsidP="00A0018F">
      <w:pPr>
        <w:autoSpaceDE w:val="0"/>
        <w:autoSpaceDN w:val="0"/>
        <w:adjustRightInd w:val="0"/>
        <w:spacing w:after="0" w:line="240" w:lineRule="auto"/>
        <w:ind w:firstLine="567"/>
        <w:jc w:val="both"/>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Приложение № </w:t>
      </w:r>
      <w:r>
        <w:rPr>
          <w:rFonts w:ascii="Times New Roman" w:hAnsi="Times New Roman"/>
          <w:spacing w:val="-2"/>
          <w:sz w:val="24"/>
          <w:szCs w:val="24"/>
          <w:lang w:eastAsia="ru-RU"/>
        </w:rPr>
        <w:t>6</w:t>
      </w:r>
      <w:r w:rsidRPr="007945E9">
        <w:rPr>
          <w:rFonts w:ascii="Times New Roman" w:hAnsi="Times New Roman"/>
          <w:spacing w:val="-2"/>
          <w:sz w:val="24"/>
          <w:szCs w:val="24"/>
          <w:lang w:eastAsia="ru-RU"/>
        </w:rPr>
        <w:t>. Технические условия на технологическое присоединение устройства на параллельную работу с электрическими сетями от сетевой организации;</w:t>
      </w:r>
    </w:p>
    <w:p w:rsidR="00A0018F" w:rsidRPr="007945E9" w:rsidRDefault="00A0018F" w:rsidP="00A0018F">
      <w:pPr>
        <w:spacing w:after="0" w:line="240" w:lineRule="auto"/>
        <w:ind w:firstLine="567"/>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Приложение № </w:t>
      </w:r>
      <w:r>
        <w:rPr>
          <w:rFonts w:ascii="Times New Roman" w:hAnsi="Times New Roman"/>
          <w:spacing w:val="-2"/>
          <w:sz w:val="24"/>
          <w:szCs w:val="24"/>
          <w:lang w:eastAsia="ru-RU"/>
        </w:rPr>
        <w:t>7</w:t>
      </w:r>
      <w:r w:rsidRPr="007945E9">
        <w:rPr>
          <w:rFonts w:ascii="Times New Roman" w:hAnsi="Times New Roman"/>
          <w:spacing w:val="-2"/>
          <w:sz w:val="24"/>
          <w:szCs w:val="24"/>
          <w:lang w:eastAsia="ru-RU"/>
        </w:rPr>
        <w:t>. Акт о выполнении технических условий;</w:t>
      </w:r>
    </w:p>
    <w:p w:rsidR="00A0018F" w:rsidRPr="007945E9" w:rsidRDefault="00A0018F" w:rsidP="00A0018F">
      <w:pPr>
        <w:spacing w:after="0" w:line="240" w:lineRule="auto"/>
        <w:ind w:firstLine="567"/>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Приложение № </w:t>
      </w:r>
      <w:r>
        <w:rPr>
          <w:rFonts w:ascii="Times New Roman" w:hAnsi="Times New Roman"/>
          <w:spacing w:val="-2"/>
          <w:sz w:val="24"/>
          <w:szCs w:val="24"/>
          <w:lang w:eastAsia="ru-RU"/>
        </w:rPr>
        <w:t>8</w:t>
      </w:r>
      <w:r w:rsidRPr="007945E9">
        <w:rPr>
          <w:rFonts w:ascii="Times New Roman" w:hAnsi="Times New Roman"/>
          <w:spacing w:val="-2"/>
          <w:sz w:val="24"/>
          <w:szCs w:val="24"/>
          <w:lang w:eastAsia="ru-RU"/>
        </w:rPr>
        <w:t xml:space="preserve">. Договор об осуществлении технологического присоединения; </w:t>
      </w:r>
    </w:p>
    <w:p w:rsidR="00A0018F" w:rsidRPr="007945E9" w:rsidRDefault="00A0018F" w:rsidP="00A0018F">
      <w:pPr>
        <w:spacing w:after="0" w:line="240" w:lineRule="auto"/>
        <w:ind w:firstLine="567"/>
        <w:rPr>
          <w:rFonts w:ascii="Times New Roman" w:hAnsi="Times New Roman"/>
          <w:spacing w:val="-2"/>
          <w:sz w:val="24"/>
          <w:szCs w:val="24"/>
          <w:lang w:eastAsia="ru-RU"/>
        </w:rPr>
      </w:pPr>
      <w:r w:rsidRPr="007945E9">
        <w:rPr>
          <w:rFonts w:ascii="Times New Roman" w:hAnsi="Times New Roman"/>
          <w:spacing w:val="-2"/>
          <w:sz w:val="24"/>
          <w:szCs w:val="24"/>
          <w:lang w:eastAsia="ru-RU"/>
        </w:rPr>
        <w:t xml:space="preserve">Приложение № </w:t>
      </w:r>
      <w:r>
        <w:rPr>
          <w:rFonts w:ascii="Times New Roman" w:hAnsi="Times New Roman"/>
          <w:spacing w:val="-2"/>
          <w:sz w:val="24"/>
          <w:szCs w:val="24"/>
          <w:lang w:eastAsia="ru-RU"/>
        </w:rPr>
        <w:t>9</w:t>
      </w:r>
      <w:r w:rsidRPr="007945E9">
        <w:rPr>
          <w:rFonts w:ascii="Times New Roman" w:hAnsi="Times New Roman"/>
          <w:spacing w:val="-2"/>
          <w:sz w:val="24"/>
          <w:szCs w:val="24"/>
          <w:lang w:eastAsia="ru-RU"/>
        </w:rPr>
        <w:t>. Акт технического осмотра энергопринимающего устройства;</w:t>
      </w:r>
    </w:p>
    <w:p w:rsidR="00A0018F" w:rsidRDefault="00A0018F" w:rsidP="00A0018F">
      <w:pPr>
        <w:spacing w:after="0" w:line="240" w:lineRule="auto"/>
        <w:ind w:firstLine="567"/>
        <w:rPr>
          <w:rFonts w:ascii="Times New Roman" w:hAnsi="Times New Roman"/>
          <w:spacing w:val="-2"/>
          <w:sz w:val="24"/>
          <w:szCs w:val="24"/>
          <w:lang w:eastAsia="ru-RU"/>
        </w:rPr>
      </w:pPr>
      <w:r w:rsidRPr="007945E9">
        <w:rPr>
          <w:rFonts w:ascii="Times New Roman" w:hAnsi="Times New Roman"/>
          <w:spacing w:val="-2"/>
          <w:sz w:val="24"/>
          <w:szCs w:val="24"/>
          <w:lang w:eastAsia="ru-RU"/>
        </w:rPr>
        <w:t>Приложение № 1</w:t>
      </w:r>
      <w:r>
        <w:rPr>
          <w:rFonts w:ascii="Times New Roman" w:hAnsi="Times New Roman"/>
          <w:spacing w:val="-2"/>
          <w:sz w:val="24"/>
          <w:szCs w:val="24"/>
          <w:lang w:eastAsia="ru-RU"/>
        </w:rPr>
        <w:t>0</w:t>
      </w:r>
      <w:r w:rsidRPr="007945E9">
        <w:rPr>
          <w:rFonts w:ascii="Times New Roman" w:hAnsi="Times New Roman"/>
          <w:spacing w:val="-2"/>
          <w:sz w:val="24"/>
          <w:szCs w:val="24"/>
          <w:lang w:eastAsia="ru-RU"/>
        </w:rPr>
        <w:t>. Акт допуска прибора учета в эксплуатацию.</w:t>
      </w:r>
    </w:p>
    <w:p w:rsidR="00A0018F" w:rsidRPr="00351664" w:rsidRDefault="00A0018F" w:rsidP="00A0018F">
      <w:pPr>
        <w:tabs>
          <w:tab w:val="num" w:pos="3909"/>
        </w:tabs>
        <w:autoSpaceDE w:val="0"/>
        <w:autoSpaceDN w:val="0"/>
        <w:spacing w:before="240" w:after="240" w:line="240" w:lineRule="auto"/>
        <w:jc w:val="center"/>
        <w:rPr>
          <w:rFonts w:ascii="Times New Roman" w:hAnsi="Times New Roman"/>
          <w:b/>
          <w:bCs/>
          <w:color w:val="000000" w:themeColor="text1"/>
          <w:sz w:val="24"/>
          <w:szCs w:val="24"/>
        </w:rPr>
      </w:pPr>
    </w:p>
    <w:p w:rsidR="00A0018F" w:rsidRPr="00351664" w:rsidRDefault="00A0018F" w:rsidP="00A0018F">
      <w:pPr>
        <w:tabs>
          <w:tab w:val="num" w:pos="3909"/>
        </w:tabs>
        <w:autoSpaceDE w:val="0"/>
        <w:autoSpaceDN w:val="0"/>
        <w:spacing w:before="240" w:after="240" w:line="240" w:lineRule="auto"/>
        <w:jc w:val="center"/>
        <w:rPr>
          <w:rFonts w:ascii="Times New Roman" w:hAnsi="Times New Roman"/>
          <w:b/>
          <w:bCs/>
          <w:color w:val="000000" w:themeColor="text1"/>
          <w:sz w:val="24"/>
          <w:szCs w:val="24"/>
        </w:rPr>
      </w:pPr>
    </w:p>
    <w:p w:rsidR="00A0018F" w:rsidRPr="00351664" w:rsidRDefault="00A0018F" w:rsidP="00A0018F">
      <w:pPr>
        <w:tabs>
          <w:tab w:val="num" w:pos="3909"/>
        </w:tabs>
        <w:autoSpaceDE w:val="0"/>
        <w:autoSpaceDN w:val="0"/>
        <w:spacing w:before="240" w:after="240" w:line="240" w:lineRule="auto"/>
        <w:jc w:val="center"/>
        <w:rPr>
          <w:rFonts w:ascii="Times New Roman" w:hAnsi="Times New Roman"/>
          <w:b/>
          <w:bCs/>
          <w:color w:val="000000" w:themeColor="text1"/>
          <w:sz w:val="24"/>
          <w:szCs w:val="24"/>
        </w:rPr>
      </w:pPr>
    </w:p>
    <w:p w:rsidR="00A0018F" w:rsidRPr="00FF5B5D" w:rsidRDefault="00A0018F" w:rsidP="00A0018F">
      <w:pPr>
        <w:tabs>
          <w:tab w:val="num" w:pos="3909"/>
        </w:tabs>
        <w:autoSpaceDE w:val="0"/>
        <w:autoSpaceDN w:val="0"/>
        <w:spacing w:before="240" w:after="24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lang w:val="en-US"/>
        </w:rPr>
        <w:t xml:space="preserve">10. </w:t>
      </w:r>
      <w:r w:rsidRPr="00FF5B5D">
        <w:rPr>
          <w:rFonts w:ascii="Times New Roman" w:hAnsi="Times New Roman"/>
          <w:b/>
          <w:bCs/>
          <w:color w:val="000000" w:themeColor="text1"/>
          <w:sz w:val="24"/>
          <w:szCs w:val="24"/>
        </w:rPr>
        <w:t>РЕКВИЗИТЫ И ПОДПИСИ СТОРОН</w:t>
      </w:r>
    </w:p>
    <w:tbl>
      <w:tblPr>
        <w:tblW w:w="9106" w:type="dxa"/>
        <w:tblInd w:w="108" w:type="dxa"/>
        <w:tblLayout w:type="fixed"/>
        <w:tblLook w:val="00A0" w:firstRow="1" w:lastRow="0" w:firstColumn="1" w:lastColumn="0" w:noHBand="0" w:noVBand="0"/>
      </w:tblPr>
      <w:tblGrid>
        <w:gridCol w:w="850"/>
        <w:gridCol w:w="3720"/>
        <w:gridCol w:w="344"/>
        <w:gridCol w:w="540"/>
        <w:gridCol w:w="3652"/>
      </w:tblGrid>
      <w:tr w:rsidR="00A0018F" w:rsidRPr="00FF5B5D" w:rsidTr="004D22FA">
        <w:trPr>
          <w:trHeight w:val="227"/>
        </w:trPr>
        <w:tc>
          <w:tcPr>
            <w:tcW w:w="850" w:type="dxa"/>
          </w:tcPr>
          <w:p w:rsidR="00A0018F" w:rsidRPr="00FF5B5D" w:rsidRDefault="00A0018F" w:rsidP="004D22FA">
            <w:pPr>
              <w:spacing w:after="0"/>
              <w:rPr>
                <w:rFonts w:ascii="Times New Roman" w:hAnsi="Times New Roman"/>
                <w:color w:val="000000" w:themeColor="text1"/>
                <w:sz w:val="24"/>
                <w:szCs w:val="24"/>
              </w:rPr>
            </w:pPr>
          </w:p>
        </w:tc>
        <w:tc>
          <w:tcPr>
            <w:tcW w:w="3720" w:type="dxa"/>
          </w:tcPr>
          <w:p w:rsidR="00A0018F" w:rsidRPr="00FF5B5D" w:rsidRDefault="00A0018F" w:rsidP="004D22FA">
            <w:pPr>
              <w:spacing w:after="0"/>
              <w:jc w:val="center"/>
              <w:rPr>
                <w:rFonts w:ascii="Times New Roman" w:hAnsi="Times New Roman"/>
                <w:color w:val="000000" w:themeColor="text1"/>
                <w:sz w:val="24"/>
                <w:szCs w:val="24"/>
              </w:rPr>
            </w:pPr>
            <w:r w:rsidRPr="00FF5B5D">
              <w:rPr>
                <w:rFonts w:ascii="Times New Roman" w:hAnsi="Times New Roman"/>
                <w:b/>
                <w:color w:val="000000" w:themeColor="text1"/>
                <w:sz w:val="24"/>
                <w:szCs w:val="24"/>
              </w:rPr>
              <w:t>«ПРОДАВЕЦ»</w:t>
            </w:r>
          </w:p>
        </w:tc>
        <w:tc>
          <w:tcPr>
            <w:tcW w:w="884" w:type="dxa"/>
            <w:gridSpan w:val="2"/>
          </w:tcPr>
          <w:p w:rsidR="00A0018F" w:rsidRPr="00FF5B5D" w:rsidRDefault="00A0018F" w:rsidP="004D22FA">
            <w:pPr>
              <w:spacing w:after="0"/>
              <w:rPr>
                <w:rFonts w:ascii="Times New Roman" w:hAnsi="Times New Roman"/>
                <w:color w:val="000000" w:themeColor="text1"/>
                <w:sz w:val="24"/>
                <w:szCs w:val="24"/>
              </w:rPr>
            </w:pPr>
          </w:p>
        </w:tc>
        <w:tc>
          <w:tcPr>
            <w:tcW w:w="3652" w:type="dxa"/>
          </w:tcPr>
          <w:p w:rsidR="00A0018F" w:rsidRPr="00FF5B5D" w:rsidRDefault="00A0018F" w:rsidP="004D22FA">
            <w:pPr>
              <w:spacing w:after="0" w:line="240" w:lineRule="auto"/>
              <w:jc w:val="center"/>
              <w:rPr>
                <w:rFonts w:ascii="Times New Roman" w:hAnsi="Times New Roman"/>
                <w:b/>
                <w:color w:val="000000" w:themeColor="text1"/>
                <w:sz w:val="24"/>
                <w:szCs w:val="24"/>
              </w:rPr>
            </w:pPr>
            <w:r w:rsidRPr="00FF5B5D">
              <w:rPr>
                <w:rFonts w:ascii="Times New Roman" w:hAnsi="Times New Roman"/>
                <w:b/>
                <w:color w:val="000000" w:themeColor="text1"/>
                <w:sz w:val="24"/>
                <w:szCs w:val="24"/>
              </w:rPr>
              <w:t>«ПОКУПАТЕЛЬ»</w:t>
            </w:r>
          </w:p>
        </w:tc>
      </w:tr>
      <w:tr w:rsidR="00A0018F" w:rsidRPr="00FF5B5D" w:rsidTr="004D22FA">
        <w:trPr>
          <w:trHeight w:val="321"/>
        </w:trPr>
        <w:tc>
          <w:tcPr>
            <w:tcW w:w="850" w:type="dxa"/>
            <w:vAlign w:val="center"/>
          </w:tcPr>
          <w:p w:rsidR="00A0018F" w:rsidRPr="00FF5B5D" w:rsidRDefault="00A0018F" w:rsidP="004D22FA">
            <w:pPr>
              <w:spacing w:after="0"/>
              <w:jc w:val="center"/>
              <w:rPr>
                <w:rFonts w:ascii="Times New Roman" w:hAnsi="Times New Roman"/>
                <w:color w:val="000000" w:themeColor="text1"/>
                <w:sz w:val="24"/>
                <w:szCs w:val="24"/>
              </w:rPr>
            </w:pPr>
          </w:p>
        </w:tc>
        <w:tc>
          <w:tcPr>
            <w:tcW w:w="3720" w:type="dxa"/>
            <w:vAlign w:val="center"/>
          </w:tcPr>
          <w:p w:rsidR="00A0018F" w:rsidRPr="00FF5B5D" w:rsidRDefault="00A0018F" w:rsidP="004D22FA">
            <w:pPr>
              <w:spacing w:after="0"/>
              <w:jc w:val="center"/>
              <w:rPr>
                <w:rFonts w:ascii="Times New Roman" w:hAnsi="Times New Roman"/>
                <w:color w:val="000000" w:themeColor="text1"/>
                <w:sz w:val="24"/>
                <w:szCs w:val="24"/>
              </w:rPr>
            </w:pPr>
          </w:p>
        </w:tc>
        <w:tc>
          <w:tcPr>
            <w:tcW w:w="884" w:type="dxa"/>
            <w:gridSpan w:val="2"/>
            <w:vAlign w:val="center"/>
          </w:tcPr>
          <w:p w:rsidR="00A0018F" w:rsidRPr="00FF5B5D" w:rsidRDefault="00A0018F" w:rsidP="004D22FA">
            <w:pPr>
              <w:spacing w:after="0"/>
              <w:jc w:val="center"/>
              <w:rPr>
                <w:rFonts w:ascii="Times New Roman" w:hAnsi="Times New Roman"/>
                <w:color w:val="000000" w:themeColor="text1"/>
                <w:sz w:val="24"/>
                <w:szCs w:val="24"/>
              </w:rPr>
            </w:pPr>
          </w:p>
        </w:tc>
        <w:tc>
          <w:tcPr>
            <w:tcW w:w="3652" w:type="dxa"/>
            <w:vAlign w:val="center"/>
          </w:tcPr>
          <w:p w:rsidR="00A0018F" w:rsidRPr="00FF5B5D" w:rsidRDefault="00A0018F" w:rsidP="004D22FA">
            <w:pPr>
              <w:spacing w:after="0" w:line="240" w:lineRule="auto"/>
              <w:jc w:val="center"/>
              <w:rPr>
                <w:rFonts w:ascii="Times New Roman" w:hAnsi="Times New Roman"/>
                <w:color w:val="000000" w:themeColor="text1"/>
                <w:sz w:val="24"/>
                <w:szCs w:val="24"/>
              </w:rPr>
            </w:pPr>
            <w:r w:rsidRPr="00FF5B5D">
              <w:rPr>
                <w:rFonts w:ascii="Times New Roman" w:hAnsi="Times New Roman"/>
                <w:b/>
                <w:color w:val="000000" w:themeColor="text1"/>
                <w:sz w:val="24"/>
                <w:szCs w:val="24"/>
              </w:rPr>
              <w:t>ПАО «Саратовэнерго»</w:t>
            </w:r>
          </w:p>
        </w:tc>
      </w:tr>
      <w:tr w:rsidR="00A0018F" w:rsidRPr="00FF5B5D" w:rsidTr="004D22FA">
        <w:trPr>
          <w:trHeight w:val="566"/>
        </w:trPr>
        <w:tc>
          <w:tcPr>
            <w:tcW w:w="850" w:type="dxa"/>
          </w:tcPr>
          <w:p w:rsidR="00A0018F" w:rsidRPr="00FF5B5D" w:rsidRDefault="00A0018F" w:rsidP="004D22FA">
            <w:pPr>
              <w:spacing w:after="0"/>
              <w:rPr>
                <w:rFonts w:ascii="Times New Roman" w:hAnsi="Times New Roman"/>
                <w:color w:val="000000" w:themeColor="text1"/>
                <w:sz w:val="24"/>
                <w:szCs w:val="24"/>
              </w:rPr>
            </w:pPr>
          </w:p>
        </w:tc>
        <w:tc>
          <w:tcPr>
            <w:tcW w:w="3720" w:type="dxa"/>
          </w:tcPr>
          <w:p w:rsidR="00A0018F" w:rsidRPr="00FF5B5D" w:rsidRDefault="00A0018F" w:rsidP="004D22FA">
            <w:pPr>
              <w:tabs>
                <w:tab w:val="left" w:pos="-9322"/>
              </w:tabs>
              <w:spacing w:after="0"/>
              <w:rPr>
                <w:rFonts w:ascii="Times New Roman" w:hAnsi="Times New Roman"/>
                <w:color w:val="000000" w:themeColor="text1"/>
                <w:sz w:val="24"/>
                <w:szCs w:val="24"/>
              </w:rPr>
            </w:pPr>
          </w:p>
        </w:tc>
        <w:tc>
          <w:tcPr>
            <w:tcW w:w="884" w:type="dxa"/>
            <w:gridSpan w:val="2"/>
          </w:tcPr>
          <w:p w:rsidR="00A0018F" w:rsidRPr="00FF5B5D" w:rsidRDefault="00A0018F" w:rsidP="004D22FA">
            <w:pPr>
              <w:spacing w:after="0"/>
              <w:rPr>
                <w:rFonts w:ascii="Times New Roman" w:hAnsi="Times New Roman"/>
                <w:color w:val="000000" w:themeColor="text1"/>
                <w:sz w:val="24"/>
                <w:szCs w:val="24"/>
              </w:rPr>
            </w:pPr>
            <w:r w:rsidRPr="00FF5B5D">
              <w:rPr>
                <w:rFonts w:ascii="Times New Roman" w:hAnsi="Times New Roman"/>
                <w:color w:val="000000" w:themeColor="text1"/>
                <w:sz w:val="24"/>
                <w:szCs w:val="24"/>
              </w:rPr>
              <w:t>Адрес</w:t>
            </w:r>
          </w:p>
        </w:tc>
        <w:tc>
          <w:tcPr>
            <w:tcW w:w="3652" w:type="dxa"/>
          </w:tcPr>
          <w:p w:rsidR="00A0018F" w:rsidRPr="00FF5B5D" w:rsidRDefault="00D01F63" w:rsidP="004D22FA">
            <w:pPr>
              <w:pStyle w:val="a3"/>
              <w:spacing w:after="0" w:line="240" w:lineRule="auto"/>
              <w:rPr>
                <w:rFonts w:ascii="Times New Roman" w:hAnsi="Times New Roman"/>
                <w:color w:val="000000" w:themeColor="text1"/>
                <w:sz w:val="24"/>
                <w:szCs w:val="24"/>
              </w:rPr>
            </w:pPr>
            <w:bookmarkStart w:id="0" w:name="_Hlk168306217"/>
            <w:r w:rsidRPr="00D01F63">
              <w:rPr>
                <w:rStyle w:val="style3"/>
                <w:rFonts w:ascii="Times New Roman" w:hAnsi="Times New Roman"/>
                <w:color w:val="000000" w:themeColor="text1"/>
                <w:sz w:val="24"/>
                <w:szCs w:val="24"/>
              </w:rPr>
              <w:t xml:space="preserve">410002, Саратовская </w:t>
            </w:r>
            <w:proofErr w:type="gramStart"/>
            <w:r w:rsidRPr="00D01F63">
              <w:rPr>
                <w:rStyle w:val="style3"/>
                <w:rFonts w:ascii="Times New Roman" w:hAnsi="Times New Roman"/>
                <w:color w:val="000000" w:themeColor="text1"/>
                <w:sz w:val="24"/>
                <w:szCs w:val="24"/>
              </w:rPr>
              <w:t xml:space="preserve">область,   </w:t>
            </w:r>
            <w:proofErr w:type="gramEnd"/>
            <w:r w:rsidRPr="00D01F63">
              <w:rPr>
                <w:rStyle w:val="style3"/>
                <w:rFonts w:ascii="Times New Roman" w:hAnsi="Times New Roman"/>
                <w:color w:val="000000" w:themeColor="text1"/>
                <w:sz w:val="24"/>
                <w:szCs w:val="24"/>
              </w:rPr>
              <w:t xml:space="preserve">          г. о. город Саратов, г. Саратов, ул. им. Мичурина И. В., д. 166/168</w:t>
            </w:r>
            <w:bookmarkEnd w:id="0"/>
          </w:p>
        </w:tc>
      </w:tr>
      <w:tr w:rsidR="00A0018F" w:rsidRPr="00FF5B5D" w:rsidTr="004D22FA">
        <w:trPr>
          <w:trHeight w:val="276"/>
        </w:trPr>
        <w:tc>
          <w:tcPr>
            <w:tcW w:w="850" w:type="dxa"/>
          </w:tcPr>
          <w:p w:rsidR="00A0018F" w:rsidRPr="00FF5B5D" w:rsidRDefault="00A0018F" w:rsidP="004D22FA">
            <w:pPr>
              <w:spacing w:after="0"/>
              <w:rPr>
                <w:rFonts w:ascii="Times New Roman" w:hAnsi="Times New Roman"/>
                <w:color w:val="000000" w:themeColor="text1"/>
                <w:sz w:val="24"/>
                <w:szCs w:val="24"/>
              </w:rPr>
            </w:pPr>
          </w:p>
        </w:tc>
        <w:tc>
          <w:tcPr>
            <w:tcW w:w="3720" w:type="dxa"/>
          </w:tcPr>
          <w:p w:rsidR="00A0018F" w:rsidRPr="00FF5B5D" w:rsidRDefault="00A0018F" w:rsidP="004D22FA">
            <w:pPr>
              <w:tabs>
                <w:tab w:val="left" w:pos="-9322"/>
              </w:tabs>
              <w:spacing w:after="0"/>
              <w:ind w:right="279"/>
              <w:rPr>
                <w:rFonts w:ascii="Times New Roman" w:hAnsi="Times New Roman"/>
                <w:color w:val="000000" w:themeColor="text1"/>
                <w:sz w:val="24"/>
                <w:szCs w:val="24"/>
              </w:rPr>
            </w:pPr>
          </w:p>
        </w:tc>
        <w:tc>
          <w:tcPr>
            <w:tcW w:w="884" w:type="dxa"/>
            <w:gridSpan w:val="2"/>
          </w:tcPr>
          <w:p w:rsidR="00A0018F" w:rsidRPr="00FF5B5D" w:rsidRDefault="00A0018F" w:rsidP="004D22FA">
            <w:pPr>
              <w:spacing w:after="0"/>
              <w:rPr>
                <w:rFonts w:ascii="Times New Roman" w:hAnsi="Times New Roman"/>
                <w:color w:val="000000" w:themeColor="text1"/>
                <w:sz w:val="24"/>
                <w:szCs w:val="24"/>
              </w:rPr>
            </w:pPr>
            <w:r w:rsidRPr="00FF5B5D">
              <w:rPr>
                <w:rFonts w:ascii="Times New Roman" w:hAnsi="Times New Roman"/>
                <w:color w:val="000000" w:themeColor="text1"/>
                <w:sz w:val="24"/>
                <w:szCs w:val="24"/>
              </w:rPr>
              <w:t>Р/с</w:t>
            </w:r>
          </w:p>
        </w:tc>
        <w:tc>
          <w:tcPr>
            <w:tcW w:w="3652" w:type="dxa"/>
          </w:tcPr>
          <w:p w:rsidR="00A0018F" w:rsidRPr="00FF5B5D" w:rsidRDefault="00232A6C" w:rsidP="004D22FA">
            <w:pPr>
              <w:spacing w:after="0" w:line="240" w:lineRule="auto"/>
              <w:rPr>
                <w:rFonts w:ascii="Times New Roman" w:hAnsi="Times New Roman"/>
                <w:color w:val="000000" w:themeColor="text1"/>
                <w:sz w:val="24"/>
                <w:szCs w:val="24"/>
              </w:rPr>
            </w:pPr>
            <w:r w:rsidRPr="00232A6C">
              <w:rPr>
                <w:rFonts w:ascii="Times New Roman" w:hAnsi="Times New Roman"/>
                <w:color w:val="000000" w:themeColor="text1"/>
                <w:sz w:val="24"/>
                <w:szCs w:val="24"/>
              </w:rPr>
              <w:t>40702810640000091780</w:t>
            </w:r>
            <w:bookmarkStart w:id="1" w:name="_GoBack"/>
            <w:bookmarkEnd w:id="1"/>
          </w:p>
        </w:tc>
      </w:tr>
      <w:tr w:rsidR="00A0018F" w:rsidRPr="00FF5B5D" w:rsidTr="004D22FA">
        <w:trPr>
          <w:trHeight w:val="276"/>
        </w:trPr>
        <w:tc>
          <w:tcPr>
            <w:tcW w:w="850" w:type="dxa"/>
          </w:tcPr>
          <w:p w:rsidR="00A0018F" w:rsidRPr="00FF5B5D" w:rsidRDefault="00A0018F" w:rsidP="004D22FA">
            <w:pPr>
              <w:spacing w:after="0"/>
              <w:rPr>
                <w:rFonts w:ascii="Times New Roman" w:hAnsi="Times New Roman"/>
                <w:color w:val="000000" w:themeColor="text1"/>
                <w:sz w:val="24"/>
                <w:szCs w:val="24"/>
              </w:rPr>
            </w:pPr>
          </w:p>
        </w:tc>
        <w:tc>
          <w:tcPr>
            <w:tcW w:w="3720" w:type="dxa"/>
          </w:tcPr>
          <w:p w:rsidR="00A0018F" w:rsidRPr="00FF5B5D" w:rsidRDefault="00A0018F" w:rsidP="004D22FA">
            <w:pPr>
              <w:tabs>
                <w:tab w:val="left" w:pos="-9322"/>
              </w:tabs>
              <w:spacing w:after="0"/>
              <w:rPr>
                <w:rFonts w:ascii="Times New Roman" w:hAnsi="Times New Roman"/>
                <w:color w:val="000000" w:themeColor="text1"/>
                <w:sz w:val="24"/>
                <w:szCs w:val="24"/>
              </w:rPr>
            </w:pPr>
          </w:p>
        </w:tc>
        <w:tc>
          <w:tcPr>
            <w:tcW w:w="884" w:type="dxa"/>
            <w:gridSpan w:val="2"/>
          </w:tcPr>
          <w:p w:rsidR="00A0018F" w:rsidRPr="00FF5B5D" w:rsidRDefault="00A0018F" w:rsidP="004D22FA">
            <w:pPr>
              <w:spacing w:after="0"/>
              <w:rPr>
                <w:rFonts w:ascii="Times New Roman" w:hAnsi="Times New Roman"/>
                <w:color w:val="000000" w:themeColor="text1"/>
                <w:sz w:val="24"/>
                <w:szCs w:val="24"/>
              </w:rPr>
            </w:pPr>
            <w:r w:rsidRPr="00FF5B5D">
              <w:rPr>
                <w:rFonts w:ascii="Times New Roman" w:hAnsi="Times New Roman"/>
                <w:color w:val="000000" w:themeColor="text1"/>
                <w:sz w:val="24"/>
                <w:szCs w:val="24"/>
              </w:rPr>
              <w:t>Банк</w:t>
            </w:r>
          </w:p>
        </w:tc>
        <w:tc>
          <w:tcPr>
            <w:tcW w:w="3652" w:type="dxa"/>
          </w:tcPr>
          <w:p w:rsidR="00A0018F" w:rsidRPr="00FF5B5D" w:rsidRDefault="00A0018F" w:rsidP="004D22FA">
            <w:pPr>
              <w:spacing w:after="0" w:line="240" w:lineRule="auto"/>
              <w:rPr>
                <w:rFonts w:ascii="Times New Roman" w:hAnsi="Times New Roman"/>
                <w:color w:val="000000" w:themeColor="text1"/>
                <w:sz w:val="24"/>
                <w:szCs w:val="24"/>
              </w:rPr>
            </w:pPr>
            <w:r w:rsidRPr="00FF5B5D">
              <w:rPr>
                <w:rFonts w:ascii="Times New Roman" w:hAnsi="Times New Roman"/>
                <w:color w:val="000000" w:themeColor="text1"/>
                <w:sz w:val="24"/>
                <w:szCs w:val="24"/>
              </w:rPr>
              <w:t xml:space="preserve">ПАО Сбербанк </w:t>
            </w:r>
          </w:p>
        </w:tc>
      </w:tr>
      <w:tr w:rsidR="00A0018F" w:rsidRPr="00FF5B5D" w:rsidTr="004D22FA">
        <w:trPr>
          <w:trHeight w:val="276"/>
        </w:trPr>
        <w:tc>
          <w:tcPr>
            <w:tcW w:w="850" w:type="dxa"/>
          </w:tcPr>
          <w:p w:rsidR="00A0018F" w:rsidRPr="00FF5B5D" w:rsidRDefault="00A0018F" w:rsidP="004D22FA">
            <w:pPr>
              <w:spacing w:after="0"/>
              <w:rPr>
                <w:rFonts w:ascii="Times New Roman" w:hAnsi="Times New Roman"/>
                <w:color w:val="000000" w:themeColor="text1"/>
                <w:sz w:val="24"/>
                <w:szCs w:val="24"/>
              </w:rPr>
            </w:pPr>
          </w:p>
        </w:tc>
        <w:tc>
          <w:tcPr>
            <w:tcW w:w="3720" w:type="dxa"/>
          </w:tcPr>
          <w:p w:rsidR="00A0018F" w:rsidRPr="00FF5B5D" w:rsidRDefault="00A0018F" w:rsidP="004D22FA">
            <w:pPr>
              <w:spacing w:after="0"/>
              <w:rPr>
                <w:rFonts w:ascii="Times New Roman" w:hAnsi="Times New Roman"/>
                <w:color w:val="000000" w:themeColor="text1"/>
                <w:sz w:val="24"/>
                <w:szCs w:val="24"/>
              </w:rPr>
            </w:pPr>
          </w:p>
        </w:tc>
        <w:tc>
          <w:tcPr>
            <w:tcW w:w="884" w:type="dxa"/>
            <w:gridSpan w:val="2"/>
          </w:tcPr>
          <w:p w:rsidR="00A0018F" w:rsidRPr="00FF5B5D" w:rsidRDefault="00A0018F" w:rsidP="004D22FA">
            <w:pPr>
              <w:spacing w:after="0"/>
              <w:rPr>
                <w:rFonts w:ascii="Times New Roman" w:hAnsi="Times New Roman"/>
                <w:color w:val="000000" w:themeColor="text1"/>
                <w:sz w:val="24"/>
                <w:szCs w:val="24"/>
              </w:rPr>
            </w:pPr>
            <w:r w:rsidRPr="00FF5B5D">
              <w:rPr>
                <w:rFonts w:ascii="Times New Roman" w:hAnsi="Times New Roman"/>
                <w:bCs/>
                <w:color w:val="000000" w:themeColor="text1"/>
                <w:sz w:val="24"/>
                <w:szCs w:val="24"/>
              </w:rPr>
              <w:t>К/с</w:t>
            </w:r>
          </w:p>
        </w:tc>
        <w:tc>
          <w:tcPr>
            <w:tcW w:w="3652" w:type="dxa"/>
          </w:tcPr>
          <w:p w:rsidR="00A0018F" w:rsidRPr="00FF5B5D" w:rsidRDefault="00A0018F" w:rsidP="004D22FA">
            <w:pPr>
              <w:spacing w:after="0" w:line="240" w:lineRule="auto"/>
              <w:rPr>
                <w:rFonts w:ascii="Times New Roman" w:hAnsi="Times New Roman"/>
                <w:color w:val="000000" w:themeColor="text1"/>
                <w:sz w:val="24"/>
                <w:szCs w:val="24"/>
              </w:rPr>
            </w:pPr>
            <w:r w:rsidRPr="00FF5B5D">
              <w:rPr>
                <w:rFonts w:ascii="Times New Roman" w:hAnsi="Times New Roman"/>
                <w:color w:val="000000" w:themeColor="text1"/>
                <w:sz w:val="24"/>
                <w:szCs w:val="24"/>
              </w:rPr>
              <w:t>30101810400000000225</w:t>
            </w:r>
          </w:p>
        </w:tc>
      </w:tr>
      <w:tr w:rsidR="00A0018F" w:rsidRPr="00FF5B5D" w:rsidTr="004D22FA">
        <w:trPr>
          <w:trHeight w:val="276"/>
        </w:trPr>
        <w:tc>
          <w:tcPr>
            <w:tcW w:w="850" w:type="dxa"/>
          </w:tcPr>
          <w:p w:rsidR="00A0018F" w:rsidRPr="00FF5B5D" w:rsidRDefault="00A0018F" w:rsidP="004D22FA">
            <w:pPr>
              <w:spacing w:after="0"/>
              <w:rPr>
                <w:rFonts w:ascii="Times New Roman" w:hAnsi="Times New Roman"/>
                <w:color w:val="000000" w:themeColor="text1"/>
                <w:sz w:val="24"/>
                <w:szCs w:val="24"/>
              </w:rPr>
            </w:pPr>
          </w:p>
        </w:tc>
        <w:tc>
          <w:tcPr>
            <w:tcW w:w="3720" w:type="dxa"/>
          </w:tcPr>
          <w:p w:rsidR="00A0018F" w:rsidRPr="00FF5B5D" w:rsidRDefault="00A0018F" w:rsidP="004D22FA">
            <w:pPr>
              <w:spacing w:after="0"/>
              <w:rPr>
                <w:rFonts w:ascii="Times New Roman" w:hAnsi="Times New Roman"/>
                <w:color w:val="000000" w:themeColor="text1"/>
                <w:sz w:val="24"/>
                <w:szCs w:val="24"/>
              </w:rPr>
            </w:pPr>
          </w:p>
        </w:tc>
        <w:tc>
          <w:tcPr>
            <w:tcW w:w="884" w:type="dxa"/>
            <w:gridSpan w:val="2"/>
          </w:tcPr>
          <w:p w:rsidR="00A0018F" w:rsidRPr="00FF5B5D" w:rsidRDefault="00A0018F" w:rsidP="004D22FA">
            <w:pPr>
              <w:spacing w:after="0"/>
              <w:rPr>
                <w:rFonts w:ascii="Times New Roman" w:hAnsi="Times New Roman"/>
                <w:color w:val="000000" w:themeColor="text1"/>
                <w:sz w:val="24"/>
                <w:szCs w:val="24"/>
              </w:rPr>
            </w:pPr>
            <w:r w:rsidRPr="00FF5B5D">
              <w:rPr>
                <w:rFonts w:ascii="Times New Roman" w:hAnsi="Times New Roman"/>
                <w:color w:val="000000" w:themeColor="text1"/>
                <w:sz w:val="24"/>
                <w:szCs w:val="24"/>
              </w:rPr>
              <w:t>БИК</w:t>
            </w:r>
          </w:p>
        </w:tc>
        <w:tc>
          <w:tcPr>
            <w:tcW w:w="3652" w:type="dxa"/>
          </w:tcPr>
          <w:p w:rsidR="00A0018F" w:rsidRPr="00FF5B5D" w:rsidRDefault="00A0018F" w:rsidP="004D22FA">
            <w:pPr>
              <w:spacing w:after="0" w:line="240" w:lineRule="auto"/>
              <w:rPr>
                <w:rFonts w:ascii="Times New Roman" w:hAnsi="Times New Roman"/>
                <w:color w:val="000000" w:themeColor="text1"/>
                <w:sz w:val="24"/>
                <w:szCs w:val="24"/>
              </w:rPr>
            </w:pPr>
            <w:r w:rsidRPr="00FF5B5D">
              <w:rPr>
                <w:rFonts w:ascii="Times New Roman" w:hAnsi="Times New Roman"/>
                <w:color w:val="000000" w:themeColor="text1"/>
                <w:sz w:val="24"/>
                <w:szCs w:val="24"/>
              </w:rPr>
              <w:t>044525225</w:t>
            </w:r>
          </w:p>
        </w:tc>
      </w:tr>
      <w:tr w:rsidR="00A0018F" w:rsidRPr="00FF5B5D" w:rsidTr="004D22FA">
        <w:trPr>
          <w:trHeight w:val="276"/>
        </w:trPr>
        <w:tc>
          <w:tcPr>
            <w:tcW w:w="850" w:type="dxa"/>
          </w:tcPr>
          <w:p w:rsidR="00A0018F" w:rsidRPr="00FF5B5D" w:rsidRDefault="00A0018F" w:rsidP="004D22FA">
            <w:pPr>
              <w:spacing w:after="0"/>
              <w:rPr>
                <w:rFonts w:ascii="Times New Roman" w:hAnsi="Times New Roman"/>
                <w:color w:val="000000" w:themeColor="text1"/>
                <w:sz w:val="24"/>
                <w:szCs w:val="24"/>
              </w:rPr>
            </w:pPr>
          </w:p>
        </w:tc>
        <w:tc>
          <w:tcPr>
            <w:tcW w:w="3720" w:type="dxa"/>
          </w:tcPr>
          <w:p w:rsidR="00A0018F" w:rsidRPr="00FF5B5D" w:rsidRDefault="00A0018F" w:rsidP="004D22FA">
            <w:pPr>
              <w:spacing w:after="0"/>
              <w:rPr>
                <w:rFonts w:ascii="Times New Roman" w:hAnsi="Times New Roman"/>
                <w:color w:val="000000" w:themeColor="text1"/>
                <w:sz w:val="24"/>
                <w:szCs w:val="24"/>
              </w:rPr>
            </w:pPr>
          </w:p>
        </w:tc>
        <w:tc>
          <w:tcPr>
            <w:tcW w:w="884" w:type="dxa"/>
            <w:gridSpan w:val="2"/>
          </w:tcPr>
          <w:p w:rsidR="00A0018F" w:rsidRPr="00FF5B5D" w:rsidRDefault="00A0018F" w:rsidP="004D22FA">
            <w:pPr>
              <w:spacing w:after="0"/>
              <w:rPr>
                <w:rFonts w:ascii="Times New Roman" w:hAnsi="Times New Roman"/>
                <w:color w:val="000000" w:themeColor="text1"/>
                <w:sz w:val="24"/>
                <w:szCs w:val="24"/>
              </w:rPr>
            </w:pPr>
            <w:r w:rsidRPr="00FF5B5D">
              <w:rPr>
                <w:rFonts w:ascii="Times New Roman" w:hAnsi="Times New Roman"/>
                <w:color w:val="000000" w:themeColor="text1"/>
                <w:sz w:val="24"/>
                <w:szCs w:val="24"/>
              </w:rPr>
              <w:t>ИНН</w:t>
            </w:r>
          </w:p>
        </w:tc>
        <w:tc>
          <w:tcPr>
            <w:tcW w:w="3652" w:type="dxa"/>
          </w:tcPr>
          <w:p w:rsidR="00A0018F" w:rsidRPr="00FF5B5D" w:rsidRDefault="00A0018F" w:rsidP="004D22FA">
            <w:pPr>
              <w:spacing w:after="0" w:line="240" w:lineRule="auto"/>
              <w:rPr>
                <w:rFonts w:ascii="Times New Roman" w:hAnsi="Times New Roman"/>
                <w:color w:val="000000" w:themeColor="text1"/>
                <w:sz w:val="24"/>
                <w:szCs w:val="24"/>
              </w:rPr>
            </w:pPr>
            <w:r w:rsidRPr="00FF5B5D">
              <w:rPr>
                <w:rFonts w:ascii="Times New Roman" w:hAnsi="Times New Roman"/>
                <w:color w:val="000000" w:themeColor="text1"/>
                <w:sz w:val="24"/>
                <w:szCs w:val="24"/>
              </w:rPr>
              <w:t>6450014808</w:t>
            </w:r>
          </w:p>
        </w:tc>
      </w:tr>
      <w:tr w:rsidR="00A0018F" w:rsidRPr="00FF5B5D" w:rsidTr="004D22FA">
        <w:trPr>
          <w:trHeight w:val="276"/>
        </w:trPr>
        <w:tc>
          <w:tcPr>
            <w:tcW w:w="850" w:type="dxa"/>
          </w:tcPr>
          <w:p w:rsidR="00A0018F" w:rsidRPr="00FF5B5D" w:rsidRDefault="00A0018F" w:rsidP="004D22FA">
            <w:pPr>
              <w:spacing w:after="0"/>
              <w:rPr>
                <w:rFonts w:ascii="Times New Roman" w:hAnsi="Times New Roman"/>
                <w:color w:val="000000" w:themeColor="text1"/>
                <w:sz w:val="24"/>
                <w:szCs w:val="24"/>
              </w:rPr>
            </w:pPr>
          </w:p>
        </w:tc>
        <w:tc>
          <w:tcPr>
            <w:tcW w:w="3720" w:type="dxa"/>
          </w:tcPr>
          <w:p w:rsidR="00A0018F" w:rsidRPr="00FF5B5D" w:rsidRDefault="00A0018F" w:rsidP="004D22FA">
            <w:pPr>
              <w:spacing w:after="0"/>
              <w:rPr>
                <w:rFonts w:ascii="Times New Roman" w:hAnsi="Times New Roman"/>
                <w:color w:val="000000" w:themeColor="text1"/>
                <w:sz w:val="24"/>
                <w:szCs w:val="24"/>
              </w:rPr>
            </w:pPr>
          </w:p>
        </w:tc>
        <w:tc>
          <w:tcPr>
            <w:tcW w:w="884" w:type="dxa"/>
            <w:gridSpan w:val="2"/>
          </w:tcPr>
          <w:p w:rsidR="00A0018F" w:rsidRPr="00FF5B5D" w:rsidRDefault="00A0018F" w:rsidP="004D22FA">
            <w:pPr>
              <w:spacing w:after="0"/>
              <w:rPr>
                <w:rFonts w:ascii="Times New Roman" w:hAnsi="Times New Roman"/>
                <w:color w:val="000000" w:themeColor="text1"/>
                <w:sz w:val="24"/>
                <w:szCs w:val="24"/>
              </w:rPr>
            </w:pPr>
            <w:r w:rsidRPr="00FF5B5D">
              <w:rPr>
                <w:rFonts w:ascii="Times New Roman" w:hAnsi="Times New Roman"/>
                <w:color w:val="000000" w:themeColor="text1"/>
                <w:sz w:val="24"/>
                <w:szCs w:val="24"/>
              </w:rPr>
              <w:t>КПП</w:t>
            </w:r>
          </w:p>
        </w:tc>
        <w:tc>
          <w:tcPr>
            <w:tcW w:w="3652" w:type="dxa"/>
          </w:tcPr>
          <w:p w:rsidR="00A0018F" w:rsidRPr="00FF5B5D" w:rsidRDefault="00A0018F" w:rsidP="004D22FA">
            <w:pPr>
              <w:spacing w:after="0" w:line="240" w:lineRule="auto"/>
              <w:rPr>
                <w:rFonts w:ascii="Times New Roman" w:hAnsi="Times New Roman"/>
                <w:color w:val="000000" w:themeColor="text1"/>
                <w:sz w:val="24"/>
                <w:szCs w:val="24"/>
              </w:rPr>
            </w:pPr>
            <w:r w:rsidRPr="00FF5B5D">
              <w:rPr>
                <w:rFonts w:ascii="Times New Roman" w:hAnsi="Times New Roman"/>
                <w:color w:val="000000" w:themeColor="text1"/>
                <w:sz w:val="24"/>
                <w:szCs w:val="24"/>
              </w:rPr>
              <w:t>785150001</w:t>
            </w:r>
          </w:p>
        </w:tc>
      </w:tr>
      <w:tr w:rsidR="00A0018F" w:rsidRPr="00FF5B5D" w:rsidTr="004D22FA">
        <w:trPr>
          <w:trHeight w:val="538"/>
        </w:trPr>
        <w:tc>
          <w:tcPr>
            <w:tcW w:w="4570" w:type="dxa"/>
            <w:gridSpan w:val="2"/>
          </w:tcPr>
          <w:p w:rsidR="00A0018F" w:rsidRPr="00FF5B5D" w:rsidRDefault="00A0018F" w:rsidP="004D22FA">
            <w:pPr>
              <w:spacing w:after="0"/>
              <w:rPr>
                <w:rFonts w:ascii="Times New Roman" w:hAnsi="Times New Roman"/>
                <w:color w:val="000000" w:themeColor="text1"/>
                <w:sz w:val="24"/>
                <w:szCs w:val="24"/>
              </w:rPr>
            </w:pPr>
            <w:r w:rsidRPr="00FF5B5D">
              <w:rPr>
                <w:rFonts w:ascii="Times New Roman" w:hAnsi="Times New Roman"/>
                <w:color w:val="000000" w:themeColor="text1"/>
                <w:sz w:val="24"/>
                <w:szCs w:val="24"/>
              </w:rPr>
              <w:t>________________________/</w:t>
            </w:r>
            <w:r>
              <w:rPr>
                <w:rFonts w:ascii="Times New Roman" w:hAnsi="Times New Roman"/>
                <w:color w:val="000000" w:themeColor="text1"/>
                <w:sz w:val="24"/>
                <w:szCs w:val="24"/>
              </w:rPr>
              <w:t>__________</w:t>
            </w:r>
            <w:r w:rsidRPr="00FF5B5D">
              <w:rPr>
                <w:rFonts w:ascii="Times New Roman" w:hAnsi="Times New Roman"/>
                <w:color w:val="000000" w:themeColor="text1"/>
                <w:sz w:val="24"/>
                <w:szCs w:val="24"/>
              </w:rPr>
              <w:t>/</w:t>
            </w:r>
          </w:p>
          <w:p w:rsidR="00A0018F" w:rsidRPr="00FF5B5D" w:rsidRDefault="00A0018F" w:rsidP="004D22FA">
            <w:pPr>
              <w:spacing w:after="0"/>
              <w:rPr>
                <w:rFonts w:ascii="Times New Roman" w:hAnsi="Times New Roman"/>
                <w:color w:val="000000" w:themeColor="text1"/>
                <w:sz w:val="24"/>
                <w:szCs w:val="24"/>
              </w:rPr>
            </w:pPr>
          </w:p>
        </w:tc>
        <w:tc>
          <w:tcPr>
            <w:tcW w:w="4536" w:type="dxa"/>
            <w:gridSpan w:val="3"/>
          </w:tcPr>
          <w:p w:rsidR="00A0018F" w:rsidRPr="00FF5B5D" w:rsidRDefault="00A0018F" w:rsidP="004D22FA">
            <w:pPr>
              <w:spacing w:after="0" w:line="240" w:lineRule="auto"/>
              <w:rPr>
                <w:rFonts w:ascii="Times New Roman" w:hAnsi="Times New Roman"/>
                <w:color w:val="000000" w:themeColor="text1"/>
                <w:sz w:val="24"/>
                <w:szCs w:val="24"/>
              </w:rPr>
            </w:pPr>
            <w:r w:rsidRPr="00FF5B5D">
              <w:rPr>
                <w:rFonts w:ascii="Times New Roman" w:hAnsi="Times New Roman"/>
                <w:color w:val="000000" w:themeColor="text1"/>
                <w:sz w:val="24"/>
                <w:szCs w:val="24"/>
              </w:rPr>
              <w:t>___________________/</w:t>
            </w:r>
            <w:r>
              <w:rPr>
                <w:rFonts w:ascii="Times New Roman" w:hAnsi="Times New Roman"/>
                <w:color w:val="000000" w:themeColor="text1"/>
                <w:sz w:val="24"/>
                <w:szCs w:val="24"/>
              </w:rPr>
              <w:t>_____________</w:t>
            </w:r>
            <w:r w:rsidRPr="00FF5B5D">
              <w:rPr>
                <w:rFonts w:ascii="Times New Roman" w:hAnsi="Times New Roman"/>
                <w:color w:val="000000" w:themeColor="text1"/>
                <w:sz w:val="24"/>
                <w:szCs w:val="24"/>
              </w:rPr>
              <w:t>/</w:t>
            </w:r>
          </w:p>
        </w:tc>
      </w:tr>
      <w:tr w:rsidR="00A0018F" w:rsidRPr="00FF5B5D" w:rsidTr="004D22FA">
        <w:trPr>
          <w:trHeight w:val="566"/>
        </w:trPr>
        <w:tc>
          <w:tcPr>
            <w:tcW w:w="850" w:type="dxa"/>
          </w:tcPr>
          <w:p w:rsidR="00A0018F" w:rsidRPr="00FF5B5D" w:rsidRDefault="00A0018F" w:rsidP="004D22FA">
            <w:pPr>
              <w:spacing w:after="0"/>
              <w:rPr>
                <w:rFonts w:ascii="Times New Roman" w:hAnsi="Times New Roman"/>
                <w:color w:val="000000" w:themeColor="text1"/>
                <w:sz w:val="24"/>
                <w:szCs w:val="24"/>
              </w:rPr>
            </w:pPr>
          </w:p>
        </w:tc>
        <w:tc>
          <w:tcPr>
            <w:tcW w:w="3720" w:type="dxa"/>
          </w:tcPr>
          <w:p w:rsidR="00A0018F" w:rsidRPr="00FF5B5D" w:rsidRDefault="00A0018F" w:rsidP="004D22FA">
            <w:pPr>
              <w:spacing w:after="0"/>
              <w:rPr>
                <w:rFonts w:ascii="Times New Roman" w:hAnsi="Times New Roman"/>
                <w:color w:val="000000" w:themeColor="text1"/>
                <w:sz w:val="24"/>
                <w:szCs w:val="24"/>
              </w:rPr>
            </w:pPr>
            <w:r w:rsidRPr="00FF5B5D">
              <w:rPr>
                <w:rFonts w:ascii="Times New Roman" w:hAnsi="Times New Roman"/>
                <w:color w:val="000000" w:themeColor="text1"/>
                <w:sz w:val="24"/>
                <w:szCs w:val="24"/>
              </w:rPr>
              <w:t>М.П.</w:t>
            </w:r>
          </w:p>
        </w:tc>
        <w:tc>
          <w:tcPr>
            <w:tcW w:w="344" w:type="dxa"/>
          </w:tcPr>
          <w:p w:rsidR="00A0018F" w:rsidRPr="00FF5B5D" w:rsidRDefault="00A0018F" w:rsidP="004D22FA">
            <w:pPr>
              <w:spacing w:after="0"/>
              <w:rPr>
                <w:rFonts w:ascii="Times New Roman" w:hAnsi="Times New Roman"/>
                <w:color w:val="000000" w:themeColor="text1"/>
                <w:sz w:val="24"/>
                <w:szCs w:val="24"/>
              </w:rPr>
            </w:pPr>
          </w:p>
        </w:tc>
        <w:tc>
          <w:tcPr>
            <w:tcW w:w="4192" w:type="dxa"/>
            <w:gridSpan w:val="2"/>
          </w:tcPr>
          <w:p w:rsidR="00A0018F" w:rsidRPr="00FF5B5D" w:rsidRDefault="00A0018F" w:rsidP="004D22FA">
            <w:pPr>
              <w:spacing w:after="0" w:line="240" w:lineRule="auto"/>
              <w:rPr>
                <w:rFonts w:ascii="Times New Roman" w:hAnsi="Times New Roman"/>
                <w:color w:val="000000" w:themeColor="text1"/>
                <w:sz w:val="24"/>
                <w:szCs w:val="24"/>
              </w:rPr>
            </w:pPr>
            <w:r w:rsidRPr="00FF5B5D">
              <w:rPr>
                <w:rFonts w:ascii="Times New Roman" w:hAnsi="Times New Roman"/>
                <w:color w:val="000000" w:themeColor="text1"/>
                <w:sz w:val="24"/>
                <w:szCs w:val="24"/>
              </w:rPr>
              <w:t xml:space="preserve">     М.П.</w:t>
            </w:r>
          </w:p>
        </w:tc>
      </w:tr>
    </w:tbl>
    <w:p w:rsidR="00145AB6" w:rsidRDefault="00145AB6"/>
    <w:sectPr w:rsidR="00145A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E1752"/>
    <w:multiLevelType w:val="multilevel"/>
    <w:tmpl w:val="9154EACE"/>
    <w:lvl w:ilvl="0">
      <w:start w:val="1"/>
      <w:numFmt w:val="decimal"/>
      <w:lvlText w:val="%1."/>
      <w:lvlJc w:val="left"/>
      <w:pPr>
        <w:ind w:left="50" w:hanging="360"/>
      </w:pPr>
      <w:rPr>
        <w:rFonts w:cs="Times New Roman" w:hint="default"/>
      </w:rPr>
    </w:lvl>
    <w:lvl w:ilvl="1">
      <w:start w:val="1"/>
      <w:numFmt w:val="decimal"/>
      <w:isLgl/>
      <w:lvlText w:val="%1.%2."/>
      <w:lvlJc w:val="left"/>
      <w:pPr>
        <w:ind w:left="198" w:hanging="480"/>
      </w:pPr>
      <w:rPr>
        <w:rFonts w:cs="Times New Roman" w:hint="default"/>
        <w:sz w:val="24"/>
        <w:szCs w:val="24"/>
      </w:rPr>
    </w:lvl>
    <w:lvl w:ilvl="2">
      <w:start w:val="1"/>
      <w:numFmt w:val="decimal"/>
      <w:isLgl/>
      <w:lvlText w:val="%1.%2.%3."/>
      <w:lvlJc w:val="left"/>
      <w:pPr>
        <w:ind w:left="-130" w:hanging="720"/>
      </w:pPr>
      <w:rPr>
        <w:rFonts w:cs="Times New Roman" w:hint="default"/>
      </w:rPr>
    </w:lvl>
    <w:lvl w:ilvl="3">
      <w:start w:val="1"/>
      <w:numFmt w:val="decimal"/>
      <w:isLgl/>
      <w:lvlText w:val="%1.%2.%3.%4."/>
      <w:lvlJc w:val="left"/>
      <w:pPr>
        <w:ind w:left="410" w:hanging="720"/>
      </w:pPr>
      <w:rPr>
        <w:rFonts w:cs="Times New Roman" w:hint="default"/>
      </w:rPr>
    </w:lvl>
    <w:lvl w:ilvl="4">
      <w:start w:val="1"/>
      <w:numFmt w:val="decimal"/>
      <w:isLgl/>
      <w:lvlText w:val="%1.%2.%3.%4.%5."/>
      <w:lvlJc w:val="left"/>
      <w:pPr>
        <w:ind w:left="770" w:hanging="1080"/>
      </w:pPr>
      <w:rPr>
        <w:rFonts w:cs="Times New Roman" w:hint="default"/>
      </w:rPr>
    </w:lvl>
    <w:lvl w:ilvl="5">
      <w:start w:val="1"/>
      <w:numFmt w:val="decimal"/>
      <w:isLgl/>
      <w:lvlText w:val="%1.%2.%3.%4.%5.%6."/>
      <w:lvlJc w:val="left"/>
      <w:pPr>
        <w:ind w:left="770" w:hanging="1080"/>
      </w:pPr>
      <w:rPr>
        <w:rFonts w:cs="Times New Roman" w:hint="default"/>
      </w:rPr>
    </w:lvl>
    <w:lvl w:ilvl="6">
      <w:start w:val="1"/>
      <w:numFmt w:val="decimal"/>
      <w:isLgl/>
      <w:lvlText w:val="%1.%2.%3.%4.%5.%6.%7."/>
      <w:lvlJc w:val="left"/>
      <w:pPr>
        <w:ind w:left="1130" w:hanging="1440"/>
      </w:pPr>
      <w:rPr>
        <w:rFonts w:cs="Times New Roman" w:hint="default"/>
      </w:rPr>
    </w:lvl>
    <w:lvl w:ilvl="7">
      <w:start w:val="1"/>
      <w:numFmt w:val="decimal"/>
      <w:isLgl/>
      <w:lvlText w:val="%1.%2.%3.%4.%5.%6.%7.%8."/>
      <w:lvlJc w:val="left"/>
      <w:pPr>
        <w:ind w:left="1130" w:hanging="1440"/>
      </w:pPr>
      <w:rPr>
        <w:rFonts w:cs="Times New Roman" w:hint="default"/>
      </w:rPr>
    </w:lvl>
    <w:lvl w:ilvl="8">
      <w:start w:val="1"/>
      <w:numFmt w:val="decimal"/>
      <w:isLgl/>
      <w:lvlText w:val="%1.%2.%3.%4.%5.%6.%7.%8.%9."/>
      <w:lvlJc w:val="left"/>
      <w:pPr>
        <w:ind w:left="1490" w:hanging="1800"/>
      </w:pPr>
      <w:rPr>
        <w:rFonts w:cs="Times New Roman" w:hint="default"/>
      </w:rPr>
    </w:lvl>
  </w:abstractNum>
  <w:abstractNum w:abstractNumId="1" w15:restartNumberingAfterBreak="0">
    <w:nsid w:val="70C92C20"/>
    <w:multiLevelType w:val="multilevel"/>
    <w:tmpl w:val="7F821AE0"/>
    <w:lvl w:ilvl="0">
      <w:start w:val="6"/>
      <w:numFmt w:val="decimal"/>
      <w:lvlText w:val="%1."/>
      <w:lvlJc w:val="left"/>
      <w:pPr>
        <w:ind w:left="5322" w:hanging="360"/>
      </w:pPr>
      <w:rPr>
        <w:rFonts w:hint="default"/>
      </w:rPr>
    </w:lvl>
    <w:lvl w:ilvl="1">
      <w:start w:val="1"/>
      <w:numFmt w:val="decimal"/>
      <w:lvlText w:val="%1.%2."/>
      <w:lvlJc w:val="left"/>
      <w:pPr>
        <w:ind w:left="1919"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18F"/>
    <w:rsid w:val="00145AB6"/>
    <w:rsid w:val="00232A6C"/>
    <w:rsid w:val="00262117"/>
    <w:rsid w:val="00351664"/>
    <w:rsid w:val="003E23A3"/>
    <w:rsid w:val="005D1910"/>
    <w:rsid w:val="008706A7"/>
    <w:rsid w:val="009669A3"/>
    <w:rsid w:val="00A0018F"/>
    <w:rsid w:val="00D01F63"/>
    <w:rsid w:val="00EA2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EB6FC-9A65-4A66-B875-975D32F5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0018F"/>
    <w:pPr>
      <w:tabs>
        <w:tab w:val="center" w:pos="4677"/>
        <w:tab w:val="right" w:pos="9355"/>
      </w:tabs>
      <w:spacing w:after="200" w:line="276" w:lineRule="auto"/>
    </w:pPr>
    <w:rPr>
      <w:rFonts w:ascii="Calibri" w:eastAsia="Times New Roman" w:hAnsi="Calibri" w:cs="Times New Roman"/>
    </w:rPr>
  </w:style>
  <w:style w:type="character" w:customStyle="1" w:styleId="a4">
    <w:name w:val="Нижний колонтитул Знак"/>
    <w:basedOn w:val="a0"/>
    <w:link w:val="a3"/>
    <w:uiPriority w:val="99"/>
    <w:rsid w:val="00A0018F"/>
    <w:rPr>
      <w:rFonts w:ascii="Calibri" w:eastAsia="Times New Roman" w:hAnsi="Calibri" w:cs="Times New Roman"/>
    </w:rPr>
  </w:style>
  <w:style w:type="paragraph" w:styleId="a5">
    <w:name w:val="List Paragraph"/>
    <w:basedOn w:val="a"/>
    <w:uiPriority w:val="34"/>
    <w:qFormat/>
    <w:rsid w:val="00A0018F"/>
    <w:pPr>
      <w:spacing w:after="200" w:line="276" w:lineRule="auto"/>
      <w:ind w:left="720"/>
      <w:contextualSpacing/>
    </w:pPr>
    <w:rPr>
      <w:rFonts w:ascii="Calibri" w:eastAsia="Times New Roman" w:hAnsi="Calibri" w:cs="Times New Roman"/>
    </w:rPr>
  </w:style>
  <w:style w:type="character" w:styleId="a6">
    <w:name w:val="annotation reference"/>
    <w:basedOn w:val="a0"/>
    <w:uiPriority w:val="99"/>
    <w:semiHidden/>
    <w:unhideWhenUsed/>
    <w:rsid w:val="00A0018F"/>
    <w:rPr>
      <w:sz w:val="16"/>
      <w:szCs w:val="16"/>
    </w:rPr>
  </w:style>
  <w:style w:type="paragraph" w:styleId="a7">
    <w:name w:val="annotation text"/>
    <w:basedOn w:val="a"/>
    <w:link w:val="a8"/>
    <w:uiPriority w:val="99"/>
    <w:semiHidden/>
    <w:unhideWhenUsed/>
    <w:rsid w:val="00A0018F"/>
    <w:pPr>
      <w:spacing w:after="200" w:line="240" w:lineRule="auto"/>
    </w:pPr>
    <w:rPr>
      <w:rFonts w:ascii="Calibri" w:eastAsia="Times New Roman" w:hAnsi="Calibri" w:cs="Times New Roman"/>
      <w:sz w:val="20"/>
      <w:szCs w:val="20"/>
    </w:rPr>
  </w:style>
  <w:style w:type="character" w:customStyle="1" w:styleId="a8">
    <w:name w:val="Текст примечания Знак"/>
    <w:basedOn w:val="a0"/>
    <w:link w:val="a7"/>
    <w:uiPriority w:val="99"/>
    <w:semiHidden/>
    <w:rsid w:val="00A0018F"/>
    <w:rPr>
      <w:rFonts w:ascii="Calibri" w:eastAsia="Times New Roman" w:hAnsi="Calibri" w:cs="Times New Roman"/>
      <w:sz w:val="20"/>
      <w:szCs w:val="20"/>
    </w:rPr>
  </w:style>
  <w:style w:type="character" w:customStyle="1" w:styleId="style3">
    <w:name w:val="style3"/>
    <w:rsid w:val="00A0018F"/>
  </w:style>
  <w:style w:type="paragraph" w:styleId="a9">
    <w:name w:val="Balloon Text"/>
    <w:basedOn w:val="a"/>
    <w:link w:val="aa"/>
    <w:uiPriority w:val="99"/>
    <w:semiHidden/>
    <w:unhideWhenUsed/>
    <w:rsid w:val="009669A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669A3"/>
    <w:rPr>
      <w:rFonts w:ascii="Segoe UI" w:hAnsi="Segoe UI" w:cs="Segoe UI"/>
      <w:sz w:val="18"/>
      <w:szCs w:val="18"/>
    </w:rPr>
  </w:style>
  <w:style w:type="character" w:styleId="ab">
    <w:name w:val="Hyperlink"/>
    <w:basedOn w:val="a0"/>
    <w:uiPriority w:val="99"/>
    <w:unhideWhenUsed/>
    <w:rsid w:val="005D1910"/>
    <w:rPr>
      <w:color w:val="0563C1" w:themeColor="hyperlink"/>
      <w:u w:val="single"/>
    </w:rPr>
  </w:style>
  <w:style w:type="character" w:styleId="ac">
    <w:name w:val="Unresolved Mention"/>
    <w:basedOn w:val="a0"/>
    <w:uiPriority w:val="99"/>
    <w:semiHidden/>
    <w:unhideWhenUsed/>
    <w:rsid w:val="005D1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2469</Words>
  <Characters>14074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Прокофьева Алина Олеговна</dc:creator>
  <cp:keywords/>
  <dc:description/>
  <cp:lastModifiedBy>Ионкина Анастасия Михайловна</cp:lastModifiedBy>
  <cp:revision>7</cp:revision>
  <dcterms:created xsi:type="dcterms:W3CDTF">2021-04-14T16:49:00Z</dcterms:created>
  <dcterms:modified xsi:type="dcterms:W3CDTF">2024-06-03T07:56:00Z</dcterms:modified>
</cp:coreProperties>
</file>