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8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85"/>
        <w:gridCol w:w="850"/>
        <w:gridCol w:w="5245"/>
      </w:tblGrid>
      <w:tr>
        <w:trPr>
          <w:cantSplit/>
          <w:trHeight w:val="3668"/>
        </w:trPr>
        <w:tblPrEx/>
        <w:tc>
          <w:tcPr>
            <w:tcW w:w="3685" w:type="dxa"/>
            <w:tcBorders>
              <w:bottom w:val="none" w:color="000000" w:sz="4" w:space="0"/>
            </w:tcBorders>
            <w:noWrap w:val="false"/>
            <w:textDirection w:val="lrTb"/>
          </w:tcPr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</w:tcPr>
          <w:p>
            <w:pPr>
              <w:spacing w:line="276" w:lineRule="auto"/>
              <w:ind w:left="-108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245" w:type="dxa"/>
            <w:vMerge w:val="restart"/>
            <w:noWrap w:val="false"/>
            <w:textDirection w:val="lrTb"/>
          </w:tcPr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ПАО «Саратовэнерго»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(ФИО)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z w:val="24"/>
                <w:szCs w:val="24"/>
              </w:rPr>
              <w:t xml:space="preserve">/с: 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тел.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 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cantSplit/>
          <w:trHeight w:val="300"/>
        </w:trPr>
        <w:tblPrEx/>
        <w:tc>
          <w:tcPr>
            <w:tcW w:w="3685" w:type="dxa"/>
            <w:noWrap w:val="false"/>
            <w:textDirection w:val="lrTb"/>
          </w:tcPr>
          <w:p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</w:tcPr>
          <w:p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45" w:type="dxa"/>
            <w:vMerge w:val="continue"/>
            <w:noWrap w:val="false"/>
            <w:textDirection w:val="lrTb"/>
          </w:tcPr>
          <w:p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contextualSpacing/>
        <w:jc w:val="center"/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Заявление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о замене прибора учёта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left="720" w:right="-142"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произвести замену прибора учёта электрической энергии, установленного  _________________________________________________________________________________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none"/>
          <w:vertAlign w:val="superscript"/>
        </w:rPr>
        <w:t xml:space="preserve">                                                      внутри квартиры/на лестничной клетке/в тамбуре/иное (указать)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Основание для замены: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☐ Выход из строя прибора учёта по причине (указать)___________________________________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☐ Истечение срока эксплуатации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☐ Истечение межповерочного интервала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☐ Иное (указать): ______________________________________________________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Сведения о приборе учёта (при наличии):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Тип/модель: 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Заводской номер: 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Дата последней поверки: _______________________________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i/>
          <w:iCs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Мне известно, что:</w:t>
      </w:r>
      <w:r>
        <w:rPr>
          <w:i/>
          <w:iCs/>
          <w:sz w:val="24"/>
          <w:szCs w:val="24"/>
          <w:highlight w:val="none"/>
        </w:rPr>
      </w:r>
      <w:r>
        <w:rPr>
          <w:i/>
          <w:iCs/>
          <w:sz w:val="24"/>
          <w:szCs w:val="24"/>
          <w:highlight w:val="none"/>
        </w:rPr>
      </w:r>
    </w:p>
    <w:p>
      <w:pPr>
        <w:pStyle w:val="923"/>
        <w:numPr>
          <w:numId w:val="6"/>
          <w:ilvl w:val="0"/>
        </w:numPr>
        <w:spacing w:line="276" w:lineRule="auto"/>
        <w:ind w:right="-142"/>
        <w:contextualSpacing/>
        <w:jc w:val="both"/>
        <w:rPr>
          <w:i/>
          <w:iCs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  <w:t xml:space="preserve">в случае, если </w:t>
      </w:r>
      <w:r>
        <w:rPr>
          <w:i/>
          <w:iCs/>
          <w:sz w:val="24"/>
          <w:szCs w:val="24"/>
          <w:highlight w:val="none"/>
        </w:rPr>
        <w:t xml:space="preserve">срок поверки или эксплуатации не истёк и прибор учёта исправен, ПАО «Саратовэнерго» вправе о</w:t>
      </w:r>
      <w:r>
        <w:rPr>
          <w:i/>
          <w:iCs/>
          <w:sz w:val="24"/>
          <w:szCs w:val="24"/>
          <w:highlight w:val="none"/>
        </w:rPr>
        <w:t xml:space="preserve">существить установку (замену) приборов учета </w:t>
      </w:r>
      <w:r>
        <w:rPr>
          <w:b/>
          <w:bCs/>
          <w:i/>
          <w:iCs/>
          <w:sz w:val="24"/>
          <w:szCs w:val="24"/>
          <w:highlight w:val="none"/>
        </w:rPr>
        <w:t xml:space="preserve">за отдельную плату</w:t>
      </w:r>
      <w:r>
        <w:rPr>
          <w:i/>
          <w:iCs/>
          <w:sz w:val="24"/>
          <w:szCs w:val="24"/>
          <w:highlight w:val="none"/>
        </w:rPr>
        <w:t xml:space="preserve">;</w:t>
      </w:r>
      <w:r>
        <w:rPr>
          <w:i/>
          <w:iCs/>
          <w:sz w:val="24"/>
          <w:szCs w:val="24"/>
          <w:highlight w:val="none"/>
        </w:rPr>
      </w:r>
      <w:r>
        <w:rPr>
          <w:i/>
          <w:iCs/>
          <w:sz w:val="24"/>
          <w:szCs w:val="24"/>
          <w:highlight w:val="none"/>
        </w:rPr>
      </w:r>
    </w:p>
    <w:p>
      <w:pPr>
        <w:pStyle w:val="923"/>
        <w:numPr>
          <w:numId w:val="6"/>
          <w:ilvl w:val="0"/>
        </w:numPr>
        <w:spacing w:line="276" w:lineRule="auto"/>
        <w:ind w:right="-142"/>
        <w:contextualSpacing/>
        <w:jc w:val="both"/>
        <w:rPr>
          <w:i/>
          <w:iCs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работы по замене прибора учёта выполняются </w:t>
      </w:r>
      <w:r>
        <w:rPr>
          <w:i/>
          <w:iCs/>
          <w:sz w:val="24"/>
          <w:szCs w:val="24"/>
        </w:rPr>
        <w:t xml:space="preserve">подрядной организацией ООО «СтройЭнергоКом», являющейся </w:t>
      </w:r>
      <w:r>
        <w:rPr>
          <w:i/>
          <w:iCs/>
          <w:sz w:val="24"/>
          <w:szCs w:val="24"/>
        </w:rPr>
        <w:t xml:space="preserve">представителем гарантирующего поставщика и действующей по его поручению;</w:t>
      </w:r>
      <w:r>
        <w:rPr>
          <w:i/>
          <w:iCs/>
          <w:sz w:val="24"/>
          <w:szCs w:val="24"/>
          <w:highlight w:val="none"/>
        </w:rPr>
      </w:r>
      <w:r>
        <w:rPr>
          <w:i/>
          <w:iCs/>
          <w:sz w:val="24"/>
          <w:szCs w:val="24"/>
          <w:highlight w:val="none"/>
        </w:rPr>
      </w:r>
    </w:p>
    <w:p>
      <w:pPr>
        <w:pStyle w:val="923"/>
        <w:numPr>
          <w:numId w:val="6"/>
          <w:ilvl w:val="0"/>
        </w:numPr>
        <w:spacing w:line="276" w:lineRule="auto"/>
        <w:ind w:right="-142"/>
        <w:contextualSpacing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 необеспечении допуска без уведомления может быть составлен акт об отказе в допуске к прибору учёта.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заявления: «_____» _______________ 20__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ind w:right="-142" w:hanging="11"/>
        <w:contextualSpacing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Подпись заявителя: ___________________ /__________________________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76" w:lineRule="auto"/>
        <w:ind w:right="-142"/>
        <w:contextualSpacing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(подпись)                                                     (расшифровка)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sectPr>
      <w:headerReference w:type="first" r:id="rId9"/>
      <w:footerReference w:type="default" r:id="rId10"/>
      <w:footerReference w:type="even" r:id="rId11"/>
      <w:footnotePr/>
      <w:endnotePr/>
      <w:type w:val="nextPage"/>
      <w:pgSz w:w="12240" w:h="15840" w:orient="portrait"/>
      <w:pgMar w:top="1134" w:right="850" w:bottom="675" w:left="1701" w:header="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framePr w:wrap="around" w:vAnchor="text" w:hAnchor="margin" w:xAlign="right" w:y="1"/>
      <w:rPr>
        <w:rStyle w:val="919"/>
      </w:rPr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separate"/>
    </w:r>
    <w:r>
      <w:rPr>
        <w:rStyle w:val="919"/>
      </w:rPr>
      <w:t xml:space="preserve">2</w: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framePr w:wrap="around" w:vAnchor="text" w:hAnchor="margin" w:xAlign="right" w:y="1"/>
      <w:rPr>
        <w:rStyle w:val="919"/>
      </w:rPr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separate"/>
    </w:r>
    <w:r>
      <w:rPr>
        <w:rStyle w:val="919"/>
      </w:rPr>
      <w:t xml:space="preserve">1</w: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b/>
        <w:sz w:val="20"/>
      </w:rPr>
    </w:pPr>
    <w:r>
      <w:rPr>
        <w:b/>
        <w:sz w:val="20"/>
      </w:rPr>
    </w:r>
    <w:r>
      <w:rPr>
        <w:b/>
        <w:sz w:val="20"/>
      </w:rPr>
    </w:r>
    <w:r>
      <w:rPr>
        <w:b/>
        <w:sz w:val="20"/>
      </w:rPr>
    </w:r>
  </w:p>
  <w:p>
    <w:pPr>
      <w:pStyle w:val="917"/>
      <w:jc w:val="right"/>
      <w:rPr>
        <w:b/>
        <w:sz w:val="20"/>
      </w:rPr>
    </w:pPr>
    <w:r>
      <w:rPr>
        <w:b/>
        <w:sz w:val="20"/>
      </w:rPr>
      <w:t xml:space="preserve">Приложение № 1</w:t>
    </w:r>
    <w:r>
      <w:rPr>
        <w:b/>
        <w:sz w:val="20"/>
      </w:rPr>
    </w:r>
    <w:r>
      <w:rPr>
        <w:b/>
        <w:sz w:val="20"/>
      </w:rPr>
    </w:r>
  </w:p>
  <w:p>
    <w:pPr>
      <w:pStyle w:val="917"/>
      <w:jc w:val="right"/>
      <w:rPr>
        <w:sz w:val="20"/>
      </w:rPr>
    </w:pPr>
    <w:r>
      <w:rPr>
        <w:sz w:val="20"/>
      </w:rPr>
    </w:r>
    <w:r>
      <w:rPr>
        <w:rFonts w:ascii="Times New Roman" w:hAnsi="Times New Roman" w:eastAsia="Times New Roman" w:cs="Times New Roman"/>
        <w:sz w:val="20"/>
      </w:rPr>
      <w:t xml:space="preserve">к процессу замены приборов учёта</w:t>
    </w:r>
    <w:r>
      <w:rPr>
        <w:rFonts w:ascii="Times New Roman" w:hAnsi="Times New Roman" w:eastAsia="Times New Roman" w:cs="Times New Roman"/>
        <w:sz w:val="20"/>
      </w:rPr>
      <w:t xml:space="preserve"> на основании заявки от потребителя</w: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720" w:leader="none"/>
        </w:tabs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"/>
      <w:lvlJc w:val="left"/>
      <w:pPr>
        <w:tabs>
          <w:tab w:val="num" w:pos="600" w:leader="none"/>
        </w:tabs>
        <w:ind w:left="600" w:hanging="60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7" w:leader="none"/>
        </w:tabs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47" w:leader="none"/>
        </w:tabs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67" w:leader="none"/>
        </w:tabs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87" w:leader="none"/>
        </w:tabs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807" w:leader="none"/>
        </w:tabs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27" w:leader="none"/>
        </w:tabs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47" w:leader="none"/>
        </w:tabs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67" w:leader="none"/>
        </w:tabs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87" w:leader="none"/>
        </w:tabs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9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1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3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5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7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29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1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3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5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906"/>
    <w:link w:val="902"/>
    <w:uiPriority w:val="9"/>
    <w:rPr>
      <w:rFonts w:ascii="Arial" w:hAnsi="Arial" w:eastAsia="Arial" w:cs="Arial"/>
      <w:sz w:val="40"/>
      <w:szCs w:val="40"/>
    </w:rPr>
  </w:style>
  <w:style w:type="character" w:styleId="733">
    <w:name w:val="Heading 2 Char"/>
    <w:basedOn w:val="906"/>
    <w:link w:val="903"/>
    <w:uiPriority w:val="9"/>
    <w:rPr>
      <w:rFonts w:ascii="Arial" w:hAnsi="Arial" w:eastAsia="Arial" w:cs="Arial"/>
      <w:sz w:val="34"/>
    </w:rPr>
  </w:style>
  <w:style w:type="character" w:styleId="734">
    <w:name w:val="Heading 3 Char"/>
    <w:basedOn w:val="906"/>
    <w:link w:val="904"/>
    <w:uiPriority w:val="9"/>
    <w:rPr>
      <w:rFonts w:ascii="Arial" w:hAnsi="Arial" w:eastAsia="Arial" w:cs="Arial"/>
      <w:sz w:val="30"/>
      <w:szCs w:val="30"/>
    </w:rPr>
  </w:style>
  <w:style w:type="character" w:styleId="735">
    <w:name w:val="Heading 4 Char"/>
    <w:basedOn w:val="906"/>
    <w:link w:val="905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1"/>
    <w:next w:val="901"/>
    <w:link w:val="73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1"/>
    <w:next w:val="901"/>
    <w:link w:val="73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1"/>
    <w:next w:val="901"/>
    <w:link w:val="74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1"/>
    <w:next w:val="901"/>
    <w:link w:val="74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1"/>
    <w:next w:val="901"/>
    <w:link w:val="74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1"/>
    <w:next w:val="901"/>
    <w:link w:val="74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8">
    <w:name w:val="Title Char"/>
    <w:basedOn w:val="906"/>
    <w:link w:val="747"/>
    <w:uiPriority w:val="10"/>
    <w:rPr>
      <w:sz w:val="48"/>
      <w:szCs w:val="48"/>
    </w:rPr>
  </w:style>
  <w:style w:type="paragraph" w:styleId="749">
    <w:name w:val="Subtitle"/>
    <w:basedOn w:val="901"/>
    <w:next w:val="901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rPr>
      <w:sz w:val="24"/>
      <w:szCs w:val="24"/>
    </w:rPr>
  </w:style>
  <w:style w:type="paragraph" w:styleId="751">
    <w:name w:val="Quote"/>
    <w:basedOn w:val="901"/>
    <w:next w:val="901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1"/>
    <w:next w:val="901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6"/>
    <w:link w:val="917"/>
    <w:uiPriority w:val="99"/>
  </w:style>
  <w:style w:type="character" w:styleId="756">
    <w:name w:val="Footer Char"/>
    <w:basedOn w:val="906"/>
    <w:link w:val="918"/>
    <w:uiPriority w:val="99"/>
  </w:style>
  <w:style w:type="paragraph" w:styleId="757">
    <w:name w:val="Caption"/>
    <w:basedOn w:val="901"/>
    <w:next w:val="901"/>
    <w:link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906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94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95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96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97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98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99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0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4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4">
    <w:name w:val="footnote text"/>
    <w:basedOn w:val="901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basedOn w:val="906"/>
    <w:uiPriority w:val="99"/>
    <w:unhideWhenUsed/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6"/>
    <w:uiPriority w:val="99"/>
    <w:semiHidden/>
    <w:unhideWhenUsed/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spacing w:after="57"/>
      <w:ind w:left="0" w:right="0" w:firstLine="0"/>
    </w:pPr>
  </w:style>
  <w:style w:type="paragraph" w:styleId="891">
    <w:name w:val="toc 2"/>
    <w:basedOn w:val="901"/>
    <w:next w:val="901"/>
    <w:uiPriority w:val="39"/>
    <w:unhideWhenUsed/>
    <w:pPr>
      <w:spacing w:after="57"/>
      <w:ind w:left="283" w:right="0" w:firstLine="0"/>
    </w:pPr>
  </w:style>
  <w:style w:type="paragraph" w:styleId="892">
    <w:name w:val="toc 3"/>
    <w:basedOn w:val="901"/>
    <w:next w:val="901"/>
    <w:uiPriority w:val="39"/>
    <w:unhideWhenUsed/>
    <w:pPr>
      <w:spacing w:after="57"/>
      <w:ind w:left="567" w:right="0" w:firstLine="0"/>
    </w:pPr>
  </w:style>
  <w:style w:type="paragraph" w:styleId="893">
    <w:name w:val="toc 4"/>
    <w:basedOn w:val="901"/>
    <w:next w:val="901"/>
    <w:uiPriority w:val="39"/>
    <w:unhideWhenUsed/>
    <w:pPr>
      <w:spacing w:after="57"/>
      <w:ind w:left="850" w:right="0" w:firstLine="0"/>
    </w:pPr>
  </w:style>
  <w:style w:type="paragraph" w:styleId="894">
    <w:name w:val="toc 5"/>
    <w:basedOn w:val="901"/>
    <w:next w:val="901"/>
    <w:uiPriority w:val="39"/>
    <w:unhideWhenUsed/>
    <w:pPr>
      <w:spacing w:after="57"/>
      <w:ind w:left="1134" w:right="0" w:firstLine="0"/>
    </w:pPr>
  </w:style>
  <w:style w:type="paragraph" w:styleId="895">
    <w:name w:val="toc 6"/>
    <w:basedOn w:val="901"/>
    <w:next w:val="901"/>
    <w:uiPriority w:val="39"/>
    <w:unhideWhenUsed/>
    <w:pPr>
      <w:spacing w:after="57"/>
      <w:ind w:left="1417" w:right="0" w:firstLine="0"/>
    </w:pPr>
  </w:style>
  <w:style w:type="paragraph" w:styleId="896">
    <w:name w:val="toc 7"/>
    <w:basedOn w:val="901"/>
    <w:next w:val="901"/>
    <w:uiPriority w:val="39"/>
    <w:unhideWhenUsed/>
    <w:pPr>
      <w:spacing w:after="57"/>
      <w:ind w:left="1701" w:right="0" w:firstLine="0"/>
    </w:pPr>
  </w:style>
  <w:style w:type="paragraph" w:styleId="897">
    <w:name w:val="toc 8"/>
    <w:basedOn w:val="901"/>
    <w:next w:val="901"/>
    <w:uiPriority w:val="39"/>
    <w:unhideWhenUsed/>
    <w:pPr>
      <w:spacing w:after="57"/>
      <w:ind w:left="1984" w:right="0" w:firstLine="0"/>
    </w:pPr>
  </w:style>
  <w:style w:type="paragraph" w:styleId="898">
    <w:name w:val="toc 9"/>
    <w:basedOn w:val="901"/>
    <w:next w:val="901"/>
    <w:uiPriority w:val="39"/>
    <w:unhideWhenUsed/>
    <w:pPr>
      <w:spacing w:after="57"/>
      <w:ind w:left="2268" w:right="0" w:firstLine="0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1"/>
    <w:next w:val="901"/>
    <w:uiPriority w:val="99"/>
    <w:unhideWhenUsed/>
    <w:pPr>
      <w:spacing w:after="0" w:afterAutospacing="0"/>
    </w:pPr>
  </w:style>
  <w:style w:type="paragraph" w:styleId="901" w:default="1">
    <w:name w:val="Normal"/>
    <w:qFormat/>
    <w:rPr>
      <w:sz w:val="26"/>
    </w:rPr>
  </w:style>
  <w:style w:type="paragraph" w:styleId="902">
    <w:name w:val="Heading 1"/>
    <w:basedOn w:val="901"/>
    <w:next w:val="901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903">
    <w:name w:val="Heading 2"/>
    <w:basedOn w:val="901"/>
    <w:next w:val="901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904">
    <w:name w:val="Heading 3"/>
    <w:basedOn w:val="901"/>
    <w:next w:val="901"/>
    <w:qFormat/>
    <w:pPr>
      <w:keepNext/>
      <w:jc w:val="center"/>
      <w:outlineLvl w:val="2"/>
    </w:pPr>
    <w:rPr>
      <w:b/>
      <w:i/>
      <w:sz w:val="24"/>
      <w:szCs w:val="24"/>
    </w:rPr>
  </w:style>
  <w:style w:type="paragraph" w:styleId="905">
    <w:name w:val="Heading 4"/>
    <w:basedOn w:val="901"/>
    <w:next w:val="901"/>
    <w:qFormat/>
    <w:pPr>
      <w:keepNext/>
      <w:jc w:val="both"/>
      <w:outlineLvl w:val="3"/>
    </w:pPr>
    <w:rPr>
      <w:b/>
      <w:sz w:val="28"/>
    </w:rPr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Body Text"/>
    <w:basedOn w:val="901"/>
    <w:pPr>
      <w:spacing w:after="120"/>
    </w:pPr>
    <w:rPr>
      <w:sz w:val="20"/>
    </w:rPr>
  </w:style>
  <w:style w:type="paragraph" w:styleId="910">
    <w:name w:val="Body Text 2"/>
    <w:basedOn w:val="901"/>
    <w:pPr>
      <w:jc w:val="both"/>
    </w:pPr>
    <w:rPr>
      <w:sz w:val="28"/>
    </w:rPr>
  </w:style>
  <w:style w:type="paragraph" w:styleId="911">
    <w:name w:val="Body Text 3"/>
    <w:basedOn w:val="901"/>
    <w:pPr>
      <w:jc w:val="both"/>
    </w:pPr>
  </w:style>
  <w:style w:type="paragraph" w:styleId="912">
    <w:name w:val="Body Text Indent"/>
    <w:basedOn w:val="901"/>
    <w:pPr>
      <w:ind w:firstLine="851"/>
      <w:jc w:val="both"/>
    </w:pPr>
    <w:rPr>
      <w:sz w:val="28"/>
    </w:rPr>
  </w:style>
  <w:style w:type="character" w:styleId="913">
    <w:name w:val="Hyperlink"/>
    <w:basedOn w:val="906"/>
    <w:rPr>
      <w:color w:val="0000ff"/>
      <w:u w:val="single"/>
    </w:rPr>
  </w:style>
  <w:style w:type="paragraph" w:styleId="914">
    <w:name w:val="Body Text Indent 2"/>
    <w:basedOn w:val="901"/>
    <w:pPr>
      <w:ind w:left="-108"/>
    </w:pPr>
    <w:rPr>
      <w:sz w:val="32"/>
    </w:rPr>
  </w:style>
  <w:style w:type="paragraph" w:styleId="915">
    <w:name w:val="Body Text Indent 3"/>
    <w:basedOn w:val="901"/>
    <w:pPr>
      <w:ind w:left="-95"/>
    </w:pPr>
    <w:rPr>
      <w:sz w:val="32"/>
    </w:rPr>
  </w:style>
  <w:style w:type="character" w:styleId="916">
    <w:name w:val="FollowedHyperlink"/>
    <w:basedOn w:val="906"/>
    <w:rPr>
      <w:color w:val="800080"/>
      <w:u w:val="single"/>
    </w:rPr>
  </w:style>
  <w:style w:type="paragraph" w:styleId="917">
    <w:name w:val="Header"/>
    <w:basedOn w:val="901"/>
    <w:link w:val="924"/>
    <w:uiPriority w:val="99"/>
    <w:pPr>
      <w:tabs>
        <w:tab w:val="center" w:pos="4153" w:leader="none"/>
        <w:tab w:val="right" w:pos="8306" w:leader="none"/>
      </w:tabs>
    </w:pPr>
  </w:style>
  <w:style w:type="paragraph" w:styleId="918">
    <w:name w:val="Footer"/>
    <w:basedOn w:val="901"/>
    <w:pPr>
      <w:tabs>
        <w:tab w:val="center" w:pos="4153" w:leader="none"/>
        <w:tab w:val="right" w:pos="8306" w:leader="none"/>
      </w:tabs>
    </w:pPr>
  </w:style>
  <w:style w:type="character" w:styleId="919">
    <w:name w:val="page number"/>
    <w:basedOn w:val="906"/>
  </w:style>
  <w:style w:type="paragraph" w:styleId="920">
    <w:name w:val="Balloon Text"/>
    <w:basedOn w:val="901"/>
    <w:semiHidden/>
    <w:rPr>
      <w:rFonts w:ascii="Tahoma" w:hAnsi="Tahoma" w:cs="Tahoma"/>
      <w:sz w:val="16"/>
      <w:szCs w:val="16"/>
    </w:rPr>
  </w:style>
  <w:style w:type="paragraph" w:styleId="921" w:customStyle="1">
    <w:name w:val="ConsPlusNormal"/>
    <w:rPr>
      <w:sz w:val="28"/>
      <w:szCs w:val="28"/>
    </w:rPr>
  </w:style>
  <w:style w:type="table" w:styleId="922">
    <w:name w:val="Table Grid"/>
    <w:basedOn w:val="9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23">
    <w:name w:val="List Paragraph"/>
    <w:basedOn w:val="901"/>
    <w:uiPriority w:val="34"/>
    <w:qFormat/>
    <w:pPr>
      <w:ind w:left="720"/>
      <w:contextualSpacing/>
    </w:pPr>
  </w:style>
  <w:style w:type="character" w:styleId="924" w:customStyle="1">
    <w:name w:val="Верхний колонтитул Знак"/>
    <w:basedOn w:val="906"/>
    <w:link w:val="917"/>
    <w:uiPriority w:val="99"/>
    <w:rPr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Pre-installed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акционерное общество</dc:title>
  <dc:creator>Pre-installed User</dc:creator>
  <cp:lastModifiedBy>zimin_aa</cp:lastModifiedBy>
  <cp:revision>7</cp:revision>
  <dcterms:created xsi:type="dcterms:W3CDTF">2019-12-05T07:05:00Z</dcterms:created>
  <dcterms:modified xsi:type="dcterms:W3CDTF">2025-09-25T09:34:42Z</dcterms:modified>
</cp:coreProperties>
</file>