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1B" w:rsidRDefault="00712D1B" w:rsidP="00962FB4">
      <w:pPr>
        <w:spacing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712D1B" w:rsidRPr="00BF0440" w:rsidRDefault="00AB000F" w:rsidP="00962FB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310B" w:rsidRPr="00BF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смены потребителями (покупателями) ценовой категории (варианта тарифа), изменения цены на электрическую энергию (мощность)</w:t>
      </w:r>
    </w:p>
    <w:p w:rsidR="00460BC1" w:rsidRDefault="00460BC1" w:rsidP="00460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Юридические лица:</w:t>
      </w:r>
    </w:p>
    <w:p w:rsidR="00B3330D" w:rsidRPr="00B5610E" w:rsidRDefault="002B1C87" w:rsidP="002B1C8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r w:rsidR="00B3330D" w:rsidRPr="00B3330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орядок смены потребителями (покупателями) ценовой категории 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определен положениями раздела 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</w:rPr>
        <w:t>V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Порядок 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/>
        </w:rPr>
        <w:t>определения и применения гарантирующими поставщиками предельных уровней нерегулируемых цен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2B1C87">
        <w:rPr>
          <w:rFonts w:ascii="Times New Roman" w:hAnsi="Times New Roman" w:cs="Times New Roman"/>
          <w:b w:val="0"/>
          <w:sz w:val="28"/>
          <w:szCs w:val="28"/>
          <w:lang w:val="ru-RU"/>
        </w:rPr>
        <w:t>на электрическую энергию (мощность) и структура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Pr="002B1C87">
        <w:rPr>
          <w:rFonts w:ascii="Times New Roman" w:hAnsi="Times New Roman" w:cs="Times New Roman"/>
          <w:b w:val="0"/>
          <w:sz w:val="28"/>
          <w:szCs w:val="28"/>
          <w:lang w:val="ru-RU"/>
        </w:rPr>
        <w:t>нерегулируемых цен на электрическую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2B1C87">
        <w:rPr>
          <w:rFonts w:ascii="Times New Roman" w:hAnsi="Times New Roman" w:cs="Times New Roman"/>
          <w:b w:val="0"/>
          <w:sz w:val="28"/>
          <w:szCs w:val="28"/>
          <w:lang w:val="ru-RU"/>
        </w:rPr>
        <w:t>энергию (мощность)</w:t>
      </w:r>
      <w:r w:rsidRPr="002B1C87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«О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сновных положений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функционировании розничных рынков электрической энергии»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, утвержденным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 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/>
        </w:rPr>
        <w:t>постановлени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/>
        </w:rPr>
        <w:t>ем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Правительства Российской Федерации № 442 от 04.05.2012 (п.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97</w:t>
      </w:r>
      <w:r w:rsidR="00B3330D" w:rsidRPr="00B5610E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)</w:t>
      </w:r>
      <w:r w:rsidR="00B3330D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.</w:t>
      </w:r>
    </w:p>
    <w:p w:rsidR="00460BC1" w:rsidRDefault="00412031" w:rsidP="00460BC1">
      <w:pPr>
        <w:pStyle w:val="ConsPlusNormal"/>
        <w:spacing w:before="220"/>
        <w:ind w:firstLine="540"/>
        <w:jc w:val="both"/>
        <w:rPr>
          <w:lang w:val="ru-RU"/>
        </w:rPr>
      </w:pPr>
      <w:r w:rsidRPr="00BF0440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ценовой категории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(расчетный период регулирования в пределах долгосрочного периода регулирования в соответствии с </w:t>
      </w:r>
      <w:r w:rsidR="00C62DFF">
        <w:rPr>
          <w:rFonts w:ascii="Times New Roman" w:hAnsi="Times New Roman" w:cs="Times New Roman"/>
          <w:sz w:val="28"/>
          <w:szCs w:val="28"/>
          <w:lang w:val="ru-RU"/>
        </w:rPr>
        <w:t>«</w:t>
      </w:r>
      <w:hyperlink r:id="rId4" w:history="1">
        <w:r w:rsidRPr="0005749F">
          <w:rPr>
            <w:rFonts w:ascii="Times New Roman" w:hAnsi="Times New Roman" w:cs="Times New Roman"/>
            <w:sz w:val="28"/>
            <w:szCs w:val="28"/>
            <w:lang w:val="ru-RU"/>
          </w:rPr>
          <w:t>Основами</w:t>
        </w:r>
      </w:hyperlink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Pr="00BF0440">
        <w:rPr>
          <w:rFonts w:ascii="Times New Roman" w:hAnsi="Times New Roman" w:cs="Times New Roman"/>
          <w:sz w:val="28"/>
          <w:szCs w:val="28"/>
          <w:lang w:val="ru-RU"/>
        </w:rPr>
        <w:t>енообразования в области регулируемых це</w:t>
      </w:r>
      <w:r w:rsidR="00B3330D">
        <w:rPr>
          <w:rFonts w:ascii="Times New Roman" w:hAnsi="Times New Roman" w:cs="Times New Roman"/>
          <w:sz w:val="28"/>
          <w:szCs w:val="28"/>
          <w:lang w:val="ru-RU"/>
        </w:rPr>
        <w:t>н (тарифов) в электроэнергетике</w:t>
      </w:r>
      <w:r w:rsidR="00C62D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5749F">
        <w:rPr>
          <w:rFonts w:ascii="Times New Roman" w:hAnsi="Times New Roman" w:cs="Times New Roman"/>
          <w:sz w:val="28"/>
          <w:szCs w:val="28"/>
          <w:lang w:val="ru-RU"/>
        </w:rPr>
        <w:t>, утвержденными постановлением Правительства РФ №1178</w:t>
      </w:r>
      <w:r w:rsidR="00B3330D">
        <w:rPr>
          <w:rFonts w:ascii="Times New Roman" w:hAnsi="Times New Roman" w:cs="Times New Roman"/>
          <w:sz w:val="28"/>
          <w:szCs w:val="28"/>
          <w:lang w:val="ru-RU"/>
        </w:rPr>
        <w:t xml:space="preserve"> от 29.12.2011),</w:t>
      </w:r>
      <w:r w:rsidRPr="00BF0440">
        <w:rPr>
          <w:rFonts w:ascii="Times New Roman" w:hAnsi="Times New Roman" w:cs="Times New Roman"/>
          <w:sz w:val="28"/>
          <w:szCs w:val="28"/>
          <w:lang w:val="ru-RU"/>
        </w:rPr>
        <w:t xml:space="preserve"> варианта расчета за услуги по передаче электрической энергии не допускается, если иное не предусмотрено настоящим документом, а также указанными </w:t>
      </w:r>
      <w:hyperlink r:id="rId5" w:history="1">
        <w:r w:rsidRPr="0005749F">
          <w:rPr>
            <w:rFonts w:ascii="Times New Roman" w:hAnsi="Times New Roman" w:cs="Times New Roman"/>
            <w:sz w:val="28"/>
            <w:szCs w:val="28"/>
            <w:lang w:val="ru-RU"/>
          </w:rPr>
          <w:t>Основами</w:t>
        </w:r>
      </w:hyperlink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440">
        <w:rPr>
          <w:rFonts w:ascii="Times New Roman" w:hAnsi="Times New Roman" w:cs="Times New Roman"/>
          <w:sz w:val="28"/>
          <w:szCs w:val="28"/>
          <w:lang w:val="ru-RU"/>
        </w:rPr>
        <w:t>ценообразования.</w:t>
      </w:r>
      <w:r w:rsidR="00460BC1" w:rsidRPr="00460BC1">
        <w:rPr>
          <w:lang w:val="ru-RU"/>
        </w:rPr>
        <w:t xml:space="preserve"> </w:t>
      </w:r>
    </w:p>
    <w:p w:rsidR="00460BC1" w:rsidRPr="00460BC1" w:rsidRDefault="00460BC1" w:rsidP="00460B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0BC1">
        <w:rPr>
          <w:rFonts w:ascii="Times New Roman" w:hAnsi="Times New Roman" w:cs="Times New Roman"/>
          <w:sz w:val="28"/>
          <w:szCs w:val="28"/>
          <w:lang w:val="ru-RU"/>
        </w:rPr>
        <w:t>Гарантирующий поставщик обязан производить расчеты по ценовой категории, указанной в уведомлении об изменении ценовой категории, с 1-го числа месяца, следующего за месяцем, в котором потребитель (покупатель) направил соответствующее уведомление, но не ранее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0BC1">
        <w:rPr>
          <w:rFonts w:ascii="Times New Roman" w:hAnsi="Times New Roman" w:cs="Times New Roman"/>
          <w:sz w:val="28"/>
          <w:szCs w:val="28"/>
          <w:lang w:val="ru-RU"/>
        </w:rPr>
        <w:t>даты, когда были допущены в эксплуатацию приборы учета, позволяющие измерять объемы потребления электрической энергии по зонам суток (перех</w:t>
      </w:r>
      <w:r>
        <w:rPr>
          <w:rFonts w:ascii="Times New Roman" w:hAnsi="Times New Roman" w:cs="Times New Roman"/>
          <w:sz w:val="28"/>
          <w:szCs w:val="28"/>
          <w:lang w:val="ru-RU"/>
        </w:rPr>
        <w:t>од на вторую ценовую категорию),</w:t>
      </w:r>
      <w:r w:rsidRPr="00460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460BC1">
        <w:rPr>
          <w:rFonts w:ascii="Times New Roman" w:hAnsi="Times New Roman" w:cs="Times New Roman"/>
          <w:sz w:val="28"/>
          <w:szCs w:val="28"/>
          <w:lang w:val="ru-RU"/>
        </w:rPr>
        <w:t xml:space="preserve">почасовые объемы потребления электрической энергии (переход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60BC1">
        <w:rPr>
          <w:rFonts w:ascii="Times New Roman" w:hAnsi="Times New Roman" w:cs="Times New Roman"/>
          <w:sz w:val="28"/>
          <w:szCs w:val="28"/>
          <w:lang w:val="ru-RU"/>
        </w:rPr>
        <w:t xml:space="preserve"> треть</w:t>
      </w:r>
      <w:r>
        <w:rPr>
          <w:rFonts w:ascii="Times New Roman" w:hAnsi="Times New Roman" w:cs="Times New Roman"/>
          <w:sz w:val="28"/>
          <w:szCs w:val="28"/>
          <w:lang w:val="ru-RU"/>
        </w:rPr>
        <w:t>ю - шестую ценовые категории).</w:t>
      </w:r>
    </w:p>
    <w:p w:rsidR="00BF0440" w:rsidRPr="00B3330D" w:rsidRDefault="00BF0440" w:rsidP="00BF0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30D">
        <w:rPr>
          <w:rFonts w:ascii="Times New Roman" w:hAnsi="Times New Roman" w:cs="Times New Roman"/>
          <w:sz w:val="28"/>
          <w:szCs w:val="28"/>
          <w:lang w:val="ru-RU"/>
        </w:rPr>
        <w:t>Ценовые категории: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992"/>
        <w:gridCol w:w="1105"/>
        <w:gridCol w:w="4140"/>
      </w:tblGrid>
      <w:tr w:rsidR="00BF0440" w:rsidRPr="009E4C64" w:rsidTr="00460BC1"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bCs/>
                <w:sz w:val="24"/>
                <w:szCs w:val="24"/>
              </w:rPr>
              <w:t>Ценовая</w:t>
            </w:r>
            <w:proofErr w:type="spellEnd"/>
            <w:r w:rsidRPr="009E4C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прибору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нерегулируемой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тарифа на услугу по передаче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Почасовое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proofErr w:type="spellEnd"/>
          </w:p>
        </w:tc>
        <w:tc>
          <w:tcPr>
            <w:tcW w:w="4140" w:type="dxa"/>
            <w:vAlign w:val="center"/>
          </w:tcPr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 в выборе:</w:t>
            </w:r>
          </w:p>
          <w:p w:rsidR="00BF0440" w:rsidRPr="009E4C64" w:rsidRDefault="00BF0440" w:rsidP="00C57788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может</w:t>
            </w: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применяться</w:t>
            </w:r>
          </w:p>
        </w:tc>
      </w:tr>
      <w:tr w:rsidR="00BF0440" w:rsidRPr="009E4C64" w:rsidTr="00460BC1"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интегральный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энергообъектов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максимальной мощностью свыше 670 кВт;</w:t>
            </w:r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потребителей, подключенных к сетям ЕНЭС, или к шинам станций </w:t>
            </w:r>
          </w:p>
        </w:tc>
      </w:tr>
      <w:tr w:rsidR="00BF0440" w:rsidRPr="009E4C64" w:rsidTr="00460BC1">
        <w:trPr>
          <w:trHeight w:val="489"/>
        </w:trPr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Интервальный  (учет по зонам суток, либо почасовой)</w:t>
            </w:r>
          </w:p>
        </w:tc>
        <w:tc>
          <w:tcPr>
            <w:tcW w:w="85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энергообъектов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максимальной мощностью свыше 670 кВт;</w:t>
            </w:r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потребителей, подключенных к сетям ЕНЭС, или к шинам станций</w:t>
            </w:r>
          </w:p>
        </w:tc>
      </w:tr>
      <w:tr w:rsidR="00BF0440" w:rsidRPr="009E4C64" w:rsidTr="00460BC1">
        <w:trPr>
          <w:trHeight w:val="641"/>
        </w:trPr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Почасовой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1-став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потребителей, подключенных к сетям ЕНЭС, или к шинам станций</w:t>
            </w:r>
          </w:p>
        </w:tc>
      </w:tr>
      <w:tr w:rsidR="00BF0440" w:rsidRPr="009E4C64" w:rsidTr="00460BC1"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Почасовой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40" w:rsidRPr="009E4C64" w:rsidTr="00460BC1"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Пятая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Почасовой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1-став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потребителей, подключенных к сетям ЕНЭС, или к шинам станций</w:t>
            </w:r>
          </w:p>
        </w:tc>
      </w:tr>
      <w:tr w:rsidR="00BF0440" w:rsidRPr="009E4C64" w:rsidTr="00460BC1">
        <w:tc>
          <w:tcPr>
            <w:tcW w:w="1271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Шестая</w:t>
            </w:r>
            <w:proofErr w:type="spellEnd"/>
          </w:p>
        </w:tc>
        <w:tc>
          <w:tcPr>
            <w:tcW w:w="992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Почасовой</w:t>
            </w:r>
            <w:proofErr w:type="spellEnd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851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992" w:type="dxa"/>
          </w:tcPr>
          <w:p w:rsidR="00BF0440" w:rsidRPr="009E4C64" w:rsidRDefault="00BF0440" w:rsidP="00C57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2-став</w:t>
            </w:r>
          </w:p>
        </w:tc>
        <w:tc>
          <w:tcPr>
            <w:tcW w:w="1105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F0440" w:rsidRPr="009E4C64" w:rsidRDefault="00BF0440" w:rsidP="00C57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9F" w:rsidRDefault="0005749F" w:rsidP="00460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0BC1" w:rsidRDefault="0005749F" w:rsidP="00460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49F">
        <w:rPr>
          <w:rFonts w:ascii="Times New Roman" w:hAnsi="Times New Roman" w:cs="Times New Roman"/>
          <w:sz w:val="28"/>
          <w:szCs w:val="28"/>
          <w:lang w:val="ru-RU"/>
        </w:rPr>
        <w:t>Население и потребители, приравненные к населению</w:t>
      </w:r>
      <w:r w:rsidR="00460BC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5749F" w:rsidRDefault="0005749F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DFF" w:rsidRDefault="00C62DFF" w:rsidP="00C62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 (приложение №1 к «</w:t>
      </w:r>
      <w:hyperlink r:id="rId6" w:history="1">
        <w:r w:rsidRPr="0005749F">
          <w:rPr>
            <w:rFonts w:ascii="Times New Roman" w:hAnsi="Times New Roman" w:cs="Times New Roman"/>
            <w:sz w:val="28"/>
            <w:szCs w:val="28"/>
            <w:lang w:val="ru-RU"/>
          </w:rPr>
          <w:t>Основам</w:t>
        </w:r>
      </w:hyperlink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Pr="00BF0440">
        <w:rPr>
          <w:rFonts w:ascii="Times New Roman" w:hAnsi="Times New Roman" w:cs="Times New Roman"/>
          <w:sz w:val="28"/>
          <w:szCs w:val="28"/>
          <w:lang w:val="ru-RU"/>
        </w:rPr>
        <w:t>енообразования в области регулируемых це</w:t>
      </w:r>
      <w:r>
        <w:rPr>
          <w:rFonts w:ascii="Times New Roman" w:hAnsi="Times New Roman" w:cs="Times New Roman"/>
          <w:sz w:val="28"/>
          <w:szCs w:val="28"/>
          <w:lang w:val="ru-RU"/>
        </w:rPr>
        <w:t>н (тарифов) в электроэнергетике», утвержденными постановлением Правительства РФ №1178 от 29.12.2011).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1.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314274">
        <w:rPr>
          <w:rFonts w:ascii="Times New Roman" w:hAnsi="Times New Roman" w:cs="Times New Roman"/>
          <w:sz w:val="28"/>
          <w:szCs w:val="28"/>
          <w:lang w:val="ru-RU"/>
        </w:rPr>
        <w:t>наймодатели</w:t>
      </w:r>
      <w:proofErr w:type="spellEnd"/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>3.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>4. Юридические и физические лица, приобретающие электрическую энергию (мощность) в целях потребления на коммунально-бытовые нужды в населенных пунктах, жилых зонах при воинских частях, рассчитывающиеся по договору энергоснабжения по общему прибору учета электрической энергии.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>5. Содержащиеся за счет прихожан религиозные организации.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6. Гарантирующие поставщики, </w:t>
      </w:r>
      <w:proofErr w:type="spellStart"/>
      <w:r w:rsidRPr="00314274">
        <w:rPr>
          <w:rFonts w:ascii="Times New Roman" w:hAnsi="Times New Roman" w:cs="Times New Roman"/>
          <w:sz w:val="28"/>
          <w:szCs w:val="28"/>
          <w:lang w:val="ru-RU"/>
        </w:rPr>
        <w:t>энергосбытовые</w:t>
      </w:r>
      <w:proofErr w:type="spellEnd"/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4274">
        <w:rPr>
          <w:rFonts w:ascii="Times New Roman" w:hAnsi="Times New Roman" w:cs="Times New Roman"/>
          <w:sz w:val="28"/>
          <w:szCs w:val="28"/>
          <w:lang w:val="ru-RU"/>
        </w:rPr>
        <w:t>энергоснабжающие</w:t>
      </w:r>
      <w:proofErr w:type="spellEnd"/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314274" w:rsidRPr="00314274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>7. 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</w:p>
    <w:p w:rsidR="00C62DFF" w:rsidRDefault="00314274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74">
        <w:rPr>
          <w:rFonts w:ascii="Times New Roman" w:hAnsi="Times New Roman" w:cs="Times New Roman"/>
          <w:sz w:val="28"/>
          <w:szCs w:val="28"/>
          <w:lang w:val="ru-RU"/>
        </w:rPr>
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 w:rsidR="00C62DFF" w:rsidRDefault="00C62DFF" w:rsidP="0031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DFF" w:rsidRDefault="00C62DFF" w:rsidP="00C62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Варианты тарифов для населения и приравненных к нему категорий на территории Саратовской области устанавливаются КГРТ по Саратовской области.</w:t>
      </w:r>
      <w:r w:rsidRPr="00314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0BC1" w:rsidRPr="0005749F" w:rsidRDefault="00314274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постановлением КГРТ по Саратовской области </w:t>
      </w:r>
      <w:r w:rsidR="005B4BB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4BB0" w:rsidRPr="005B4BB0">
        <w:rPr>
          <w:rFonts w:ascii="Times New Roman" w:hAnsi="Times New Roman" w:cs="Times New Roman"/>
          <w:sz w:val="28"/>
          <w:szCs w:val="28"/>
          <w:lang w:val="ru-RU"/>
        </w:rPr>
        <w:t>14 декабря 2018 года № 54/1</w:t>
      </w:r>
      <w:r w:rsidR="005B4BB0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460BC1" w:rsidRPr="0005749F">
        <w:rPr>
          <w:rFonts w:ascii="Times New Roman" w:hAnsi="Times New Roman" w:cs="Times New Roman"/>
          <w:sz w:val="28"/>
          <w:szCs w:val="28"/>
          <w:lang w:val="ru-RU"/>
        </w:rPr>
        <w:t>аселение и потребители, приравненные к населению</w:t>
      </w:r>
      <w:r w:rsidR="000574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0BC1"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могут производить расчеты за потребленную электроэнергию:</w:t>
      </w:r>
    </w:p>
    <w:p w:rsidR="00460BC1" w:rsidRPr="0005749F" w:rsidRDefault="00460BC1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05749F">
        <w:rPr>
          <w:rFonts w:ascii="Times New Roman" w:hAnsi="Times New Roman" w:cs="Times New Roman"/>
          <w:sz w:val="28"/>
          <w:szCs w:val="28"/>
          <w:lang w:val="ru-RU"/>
        </w:rPr>
        <w:t>одноставочному</w:t>
      </w:r>
      <w:proofErr w:type="spellEnd"/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тарифу, т.е. оплачивать суммарный расход электроэнергии, зафиксированный прибором учета за месяц, по единому тарифу;</w:t>
      </w:r>
    </w:p>
    <w:p w:rsidR="00460BC1" w:rsidRPr="0005749F" w:rsidRDefault="00460BC1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05749F">
        <w:rPr>
          <w:rFonts w:ascii="Times New Roman" w:hAnsi="Times New Roman" w:cs="Times New Roman"/>
          <w:sz w:val="28"/>
          <w:szCs w:val="28"/>
          <w:lang w:val="ru-RU"/>
        </w:rPr>
        <w:t>одноставочному</w:t>
      </w:r>
      <w:proofErr w:type="spellEnd"/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тарифу, дифференцированному по двум (ночная и дневная), и трем (ночная, полупиковая и пиковая) зонам суток. Для расчетов по </w:t>
      </w:r>
      <w:proofErr w:type="spellStart"/>
      <w:r w:rsidRPr="0005749F">
        <w:rPr>
          <w:rFonts w:ascii="Times New Roman" w:hAnsi="Times New Roman" w:cs="Times New Roman"/>
          <w:sz w:val="28"/>
          <w:szCs w:val="28"/>
          <w:lang w:val="ru-RU"/>
        </w:rPr>
        <w:t>одноставочному</w:t>
      </w:r>
      <w:proofErr w:type="spellEnd"/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 тарифу, дифференцированному по двум, либо трем зонам суток, необходима установка и программирование многотарифного </w:t>
      </w:r>
      <w:r w:rsidRPr="0005749F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электросчетчика.</w:t>
      </w:r>
    </w:p>
    <w:p w:rsidR="0005749F" w:rsidRDefault="0005749F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Выбор варианта тарифа осуществляется потребителем самостоятельно, посредством </w:t>
      </w:r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</w:t>
      </w:r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уведомления гарантирующему поставщику.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Расчет по выбранному тарифу производится </w:t>
      </w:r>
      <w:r w:rsidRPr="0005749F">
        <w:rPr>
          <w:rFonts w:ascii="Times New Roman" w:hAnsi="Times New Roman" w:cs="Times New Roman"/>
          <w:sz w:val="28"/>
          <w:szCs w:val="28"/>
          <w:lang w:val="ru-RU"/>
        </w:rPr>
        <w:t xml:space="preserve">с даты, указанной в уведомлении, но не ранее даты ввода в эксплуатацию </w:t>
      </w:r>
      <w:r w:rsidR="005B4BB0" w:rsidRPr="005B4BB0">
        <w:rPr>
          <w:rFonts w:ascii="Times New Roman" w:hAnsi="Times New Roman" w:cs="Times New Roman"/>
          <w:sz w:val="28"/>
          <w:szCs w:val="28"/>
          <w:lang w:val="ru-RU"/>
        </w:rPr>
        <w:t>приборов учета, определяющих потребление по зонам суток</w:t>
      </w:r>
      <w:r w:rsidRPr="000574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BB0" w:rsidRPr="005B4BB0" w:rsidRDefault="005B4BB0" w:rsidP="005B4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B0">
        <w:rPr>
          <w:rFonts w:ascii="Times New Roman" w:hAnsi="Times New Roman" w:cs="Times New Roman"/>
          <w:sz w:val="28"/>
          <w:szCs w:val="28"/>
          <w:lang w:val="ru-RU"/>
        </w:rPr>
        <w:t>Интервалы тарифных зон суток (по месяцам календарного года) утверждаются Федеральной антимонопольной службой.</w:t>
      </w:r>
    </w:p>
    <w:p w:rsidR="005B4BB0" w:rsidRPr="00470310" w:rsidRDefault="005B4BB0" w:rsidP="005B4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B0">
        <w:rPr>
          <w:rFonts w:ascii="Times New Roman" w:hAnsi="Times New Roman" w:cs="Times New Roman"/>
          <w:sz w:val="28"/>
          <w:szCs w:val="28"/>
          <w:lang w:val="ru-RU"/>
        </w:rPr>
        <w:t>Оплата населением за пользование электрической энергией по дифференцированным тарифам производится при наличии.</w:t>
      </w:r>
    </w:p>
    <w:p w:rsidR="00C62DFF" w:rsidRDefault="00C62DFF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2DFF" w:rsidRDefault="00C62DFF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Понижающий коэффициент 0,7 </w:t>
      </w:r>
      <w:r w:rsidR="00470310">
        <w:rPr>
          <w:rFonts w:ascii="Times New Roman" w:hAnsi="Times New Roman" w:cs="Times New Roman"/>
          <w:sz w:val="28"/>
          <w:szCs w:val="28"/>
          <w:lang w:val="ru-RU"/>
        </w:rPr>
        <w:t xml:space="preserve">к тарифам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 для следующ</w:t>
      </w:r>
      <w:r w:rsidR="00470310">
        <w:rPr>
          <w:rFonts w:ascii="Times New Roman" w:hAnsi="Times New Roman" w:cs="Times New Roman"/>
          <w:sz w:val="28"/>
          <w:szCs w:val="28"/>
          <w:lang w:val="ru-RU"/>
        </w:rPr>
        <w:t>их групп потребителей:</w:t>
      </w:r>
    </w:p>
    <w:p w:rsidR="00470310" w:rsidRDefault="00470310" w:rsidP="00057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310">
        <w:rPr>
          <w:rFonts w:ascii="Times New Roman" w:hAnsi="Times New Roman" w:cs="Times New Roman"/>
          <w:sz w:val="28"/>
          <w:szCs w:val="28"/>
          <w:lang w:val="ru-RU"/>
        </w:rPr>
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470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4BB0" w:rsidRDefault="00470310" w:rsidP="005B4BB0">
      <w:pPr>
        <w:pStyle w:val="ConsPlusNormal"/>
        <w:ind w:firstLine="709"/>
        <w:jc w:val="both"/>
        <w:rPr>
          <w:lang w:val="ru-RU"/>
        </w:rPr>
      </w:pPr>
      <w:r w:rsidRPr="00470310">
        <w:rPr>
          <w:rFonts w:ascii="Times New Roman" w:hAnsi="Times New Roman" w:cs="Times New Roman"/>
          <w:sz w:val="28"/>
          <w:szCs w:val="28"/>
          <w:lang w:val="ru-RU"/>
        </w:rPr>
        <w:t>Население, проживающее в сельских населенных пунктах, и приравненные к ним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B4BB0" w:rsidRPr="005B4BB0">
        <w:rPr>
          <w:lang w:val="ru-RU"/>
        </w:rPr>
        <w:t xml:space="preserve"> </w:t>
      </w:r>
    </w:p>
    <w:p w:rsidR="005B4BB0" w:rsidRPr="00470310" w:rsidRDefault="005B4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4BB0" w:rsidRPr="004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43"/>
    <w:rsid w:val="000521D1"/>
    <w:rsid w:val="0005749F"/>
    <w:rsid w:val="000673DA"/>
    <w:rsid w:val="00172A3F"/>
    <w:rsid w:val="002B0C09"/>
    <w:rsid w:val="002B1C87"/>
    <w:rsid w:val="00314274"/>
    <w:rsid w:val="00412031"/>
    <w:rsid w:val="00421642"/>
    <w:rsid w:val="00460BC1"/>
    <w:rsid w:val="00470310"/>
    <w:rsid w:val="004B5383"/>
    <w:rsid w:val="005B4BB0"/>
    <w:rsid w:val="006579DD"/>
    <w:rsid w:val="00712D1B"/>
    <w:rsid w:val="00891280"/>
    <w:rsid w:val="009532C0"/>
    <w:rsid w:val="00962FB4"/>
    <w:rsid w:val="00AB000F"/>
    <w:rsid w:val="00B31674"/>
    <w:rsid w:val="00B3330D"/>
    <w:rsid w:val="00B36A43"/>
    <w:rsid w:val="00BF0440"/>
    <w:rsid w:val="00C62DFF"/>
    <w:rsid w:val="00D21F7A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52DC"/>
  <w15:chartTrackingRefBased/>
  <w15:docId w15:val="{12802B5F-91DA-4ABD-A141-D98B810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172A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2A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2A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2A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2A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A3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12D1B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33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F33B6F03A1F9FB0AD2BA8FB08FD24B73043EB8F0CC0F68541E7BBFA807DD28610DB1145A5332BO4PDM" TargetMode="External"/><Relationship Id="rId5" Type="http://schemas.openxmlformats.org/officeDocument/2006/relationships/hyperlink" Target="consultantplus://offline/ref=556F33B6F03A1F9FB0AD2BA8FB08FD24B73043EB8F0CC0F68541E7BBFA807DD28610DB1145A5332BO4PDM" TargetMode="External"/><Relationship Id="rId4" Type="http://schemas.openxmlformats.org/officeDocument/2006/relationships/hyperlink" Target="consultantplus://offline/ref=556F33B6F03A1F9FB0AD2BA8FB08FD24B73043EB8F0CC0F68541E7BBFA807DD28610DB1145A5332BO4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Алексей Викторович</dc:creator>
  <cp:keywords/>
  <dc:description/>
  <cp:lastModifiedBy>Гусев Андрей Александрович</cp:lastModifiedBy>
  <cp:revision>6</cp:revision>
  <dcterms:created xsi:type="dcterms:W3CDTF">2019-10-03T12:43:00Z</dcterms:created>
  <dcterms:modified xsi:type="dcterms:W3CDTF">2019-10-11T09:02:00Z</dcterms:modified>
</cp:coreProperties>
</file>